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7EA16331">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656EDD37">
      <w:pPr>
        <w:rPr>
          <w:rFonts w:hint="eastAsia" w:ascii="Times New Roman" w:hAnsi="Times New Roman"/>
          <w:b/>
          <w:bCs/>
          <w:sz w:val="32"/>
          <w:szCs w:val="32"/>
        </w:rPr>
      </w:pPr>
    </w:p>
    <w:p w14:paraId="4ACB9433">
      <w:pPr>
        <w:jc w:val="center"/>
        <w:rPr>
          <w:rFonts w:hint="eastAsia" w:ascii="Times New Roman" w:hAnsi="Times New Roman"/>
          <w:b/>
          <w:bCs/>
          <w:sz w:val="84"/>
          <w:szCs w:val="84"/>
        </w:rPr>
      </w:pPr>
      <w:r>
        <w:rPr>
          <w:rFonts w:hint="eastAsia" w:ascii="Times New Roman" w:hAnsi="Times New Roman"/>
          <w:b/>
          <w:bCs/>
          <w:sz w:val="84"/>
          <w:szCs w:val="84"/>
        </w:rPr>
        <w:t>《家园社合作共育》</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6BE84176">
      <w:pPr>
        <w:jc w:val="center"/>
        <w:rPr>
          <w:rFonts w:hint="eastAsia" w:ascii="Times New Roman" w:hAnsi="Times New Roman"/>
          <w:b/>
          <w:bCs/>
          <w:sz w:val="28"/>
          <w:szCs w:val="28"/>
        </w:rPr>
      </w:pPr>
    </w:p>
    <w:p w14:paraId="104E55A0">
      <w:pPr>
        <w:jc w:val="center"/>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0BBB28FC">
      <w:pPr>
        <w:jc w:val="center"/>
        <w:rPr>
          <w:rFonts w:hint="eastAsia" w:ascii="Times New Roman" w:hAnsi="Times New Roman"/>
          <w:b/>
          <w:bCs/>
          <w:sz w:val="28"/>
          <w:szCs w:val="28"/>
        </w:rPr>
      </w:pPr>
    </w:p>
    <w:p w14:paraId="23ACA246">
      <w:pPr>
        <w:jc w:val="center"/>
        <w:rPr>
          <w:rFonts w:hint="eastAsia" w:ascii="Times New Roman" w:hAnsi="Times New Roman"/>
          <w:b/>
          <w:bCs/>
          <w:sz w:val="28"/>
          <w:szCs w:val="28"/>
        </w:rPr>
      </w:pPr>
    </w:p>
    <w:p w14:paraId="2A619DC7">
      <w:pPr>
        <w:jc w:val="center"/>
        <w:rPr>
          <w:rFonts w:hint="eastAsia" w:ascii="Times New Roman" w:hAnsi="Times New Roman"/>
          <w:b/>
          <w:bCs/>
          <w:sz w:val="28"/>
          <w:szCs w:val="28"/>
        </w:rPr>
      </w:pPr>
    </w:p>
    <w:p w14:paraId="3FDE9012">
      <w:pPr>
        <w:jc w:val="center"/>
        <w:rPr>
          <w:rFonts w:hint="eastAsia" w:ascii="Times New Roman" w:hAnsi="Times New Roman"/>
          <w:b/>
          <w:bCs/>
          <w:sz w:val="28"/>
          <w:szCs w:val="28"/>
        </w:rPr>
      </w:pPr>
    </w:p>
    <w:p w14:paraId="3D3EE7BF">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ascii="Times New Roman" w:hAnsi="Times New Roman"/>
          <w:b/>
          <w:bCs/>
          <w:sz w:val="28"/>
          <w:szCs w:val="28"/>
          <w:lang w:val="en-US" w:eastAsia="zh-CN"/>
        </w:rPr>
        <w:t>北京出版社</w:t>
      </w:r>
    </w:p>
    <w:p w14:paraId="22A1CA09">
      <w:pPr>
        <w:pStyle w:val="2"/>
        <w:bidi w:val="0"/>
        <w:jc w:val="center"/>
        <w:rPr>
          <w:rFonts w:hint="eastAsia" w:ascii="宋体" w:hAnsi="宋体" w:eastAsia="宋体" w:cs="宋体"/>
          <w:color w:val="auto"/>
          <w:lang w:eastAsia="zh-CN"/>
        </w:rPr>
      </w:pPr>
      <w:r>
        <w:rPr>
          <w:rFonts w:hint="eastAsia" w:ascii="宋体" w:hAnsi="宋体" w:cs="宋体"/>
          <w:color w:val="auto"/>
          <w:lang w:val="en-US" w:eastAsia="zh-CN"/>
        </w:rPr>
        <w:t>项目四</w:t>
      </w:r>
      <w:r>
        <w:rPr>
          <w:rFonts w:hint="eastAsia" w:ascii="宋体" w:hAnsi="宋体" w:eastAsia="宋体" w:cs="宋体"/>
          <w:color w:val="auto"/>
          <w:lang w:val="en-US" w:eastAsia="zh-CN"/>
        </w:rPr>
        <w:t xml:space="preserve"> </w:t>
      </w:r>
      <w:r>
        <w:rPr>
          <w:rFonts w:hint="eastAsia" w:ascii="宋体" w:hAnsi="宋体" w:eastAsia="宋体" w:cs="宋体"/>
          <w:color w:val="auto"/>
          <w:lang w:eastAsia="zh-CN"/>
        </w:rPr>
        <w:t>幼儿园与家庭合作共育的探索</w:t>
      </w:r>
      <w:bookmarkStart w:id="0" w:name="_GoBack"/>
      <w:bookmarkEnd w:id="0"/>
    </w:p>
    <w:tbl>
      <w:tblPr>
        <w:tblStyle w:val="9"/>
        <w:tblW w:w="11055" w:type="dxa"/>
        <w:jc w:val="center"/>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Layout w:type="fixed"/>
        <w:tblCellMar>
          <w:top w:w="0" w:type="dxa"/>
          <w:left w:w="108" w:type="dxa"/>
          <w:bottom w:w="0" w:type="dxa"/>
          <w:right w:w="108" w:type="dxa"/>
        </w:tblCellMar>
      </w:tblPr>
      <w:tblGrid>
        <w:gridCol w:w="1661"/>
        <w:gridCol w:w="7479"/>
        <w:gridCol w:w="1915"/>
      </w:tblGrid>
      <w:tr w14:paraId="73DA230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9CD045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课题</w:t>
            </w:r>
          </w:p>
        </w:tc>
        <w:tc>
          <w:tcPr>
            <w:tcW w:w="9394" w:type="dxa"/>
            <w:gridSpan w:val="2"/>
            <w:tcBorders>
              <w:tl2br w:val="nil"/>
              <w:tr2bl w:val="nil"/>
            </w:tcBorders>
            <w:vAlign w:val="center"/>
          </w:tcPr>
          <w:p w14:paraId="129F02FA">
            <w:pPr>
              <w:keepNext w:val="0"/>
              <w:keepLines w:val="0"/>
              <w:suppressLineNumbers w:val="0"/>
              <w:spacing w:before="0" w:beforeAutospacing="0" w:after="0" w:afterAutospacing="0" w:line="264" w:lineRule="auto"/>
              <w:ind w:left="0" w:right="0" w:hanging="8"/>
              <w:rPr>
                <w:rFonts w:hint="eastAsia" w:ascii="Times New Roman" w:hAnsi="Times New Roman" w:eastAsia="宋体"/>
                <w:sz w:val="24"/>
                <w:szCs w:val="24"/>
                <w:lang w:eastAsia="zh-CN"/>
              </w:rPr>
            </w:pPr>
            <w:r>
              <w:rPr>
                <w:rFonts w:hint="eastAsia" w:ascii="Times New Roman" w:hAnsi="宋体"/>
                <w:b/>
                <w:bCs/>
                <w:color w:val="4472C4" w:themeColor="accent5"/>
                <w:sz w:val="28"/>
                <w:szCs w:val="28"/>
                <w:lang w:eastAsia="zh-CN"/>
                <w14:textFill>
                  <w14:solidFill>
                    <w14:schemeClr w14:val="accent5"/>
                  </w14:solidFill>
                </w14:textFill>
              </w:rPr>
              <w:t>幼儿园与家庭合作共育的探索</w:t>
            </w:r>
          </w:p>
        </w:tc>
      </w:tr>
      <w:tr w14:paraId="692DC3D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D60B21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课时</w:t>
            </w:r>
          </w:p>
        </w:tc>
        <w:tc>
          <w:tcPr>
            <w:tcW w:w="9394" w:type="dxa"/>
            <w:gridSpan w:val="2"/>
            <w:tcBorders>
              <w:tl2br w:val="nil"/>
              <w:tr2bl w:val="nil"/>
            </w:tcBorders>
            <w:vAlign w:val="center"/>
          </w:tcPr>
          <w:p w14:paraId="28BCF084">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10</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450</w:t>
            </w:r>
            <w:r>
              <w:rPr>
                <w:rFonts w:hint="eastAsia" w:ascii="Times New Roman" w:hAnsi="宋体"/>
                <w:sz w:val="24"/>
                <w:szCs w:val="24"/>
              </w:rPr>
              <w:t>min）。</w:t>
            </w:r>
          </w:p>
        </w:tc>
      </w:tr>
      <w:tr w14:paraId="41AB1E4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FA62C1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教学目标</w:t>
            </w:r>
          </w:p>
        </w:tc>
        <w:tc>
          <w:tcPr>
            <w:tcW w:w="9394" w:type="dxa"/>
            <w:gridSpan w:val="2"/>
            <w:tcBorders>
              <w:tl2br w:val="nil"/>
              <w:tr2bl w:val="nil"/>
            </w:tcBorders>
            <w:vAlign w:val="center"/>
          </w:tcPr>
          <w:p w14:paraId="231773DE">
            <w:pPr>
              <w:keepNext w:val="0"/>
              <w:keepLines w:val="0"/>
              <w:suppressLineNumbers w:val="0"/>
              <w:spacing w:before="0" w:beforeAutospacing="0" w:after="0" w:afterAutospacing="0" w:line="360" w:lineRule="auto"/>
              <w:ind w:left="0" w:right="0" w:hanging="8"/>
              <w:rPr>
                <w:rFonts w:hint="default"/>
                <w:b/>
                <w:color w:val="4472C4" w:themeColor="accent5"/>
                <w:sz w:val="24"/>
                <w:szCs w:val="24"/>
                <w14:textFill>
                  <w14:solidFill>
                    <w14:schemeClr w14:val="accent5"/>
                  </w14:solidFill>
                </w14:textFill>
              </w:rPr>
            </w:pPr>
            <w:r>
              <w:rPr>
                <w:rFonts w:hint="default" w:hAnsi="宋体"/>
                <w:b/>
                <w:color w:val="4472C4" w:themeColor="accent5"/>
                <w:sz w:val="24"/>
                <w:szCs w:val="24"/>
                <w14:textFill>
                  <w14:solidFill>
                    <w14:schemeClr w14:val="accent5"/>
                  </w14:solidFill>
                </w14:textFill>
              </w:rPr>
              <w:t>知识</w:t>
            </w:r>
            <w:r>
              <w:rPr>
                <w:rFonts w:hint="eastAsia" w:hAnsi="宋体"/>
                <w:b/>
                <w:color w:val="4472C4" w:themeColor="accent5"/>
                <w:sz w:val="24"/>
                <w:szCs w:val="24"/>
                <w14:textFill>
                  <w14:solidFill>
                    <w14:schemeClr w14:val="accent5"/>
                  </w14:solidFill>
                </w14:textFill>
              </w:rPr>
              <w:t>技能</w:t>
            </w:r>
            <w:r>
              <w:rPr>
                <w:rFonts w:hint="default" w:hAnsi="宋体"/>
                <w:b/>
                <w:color w:val="4472C4" w:themeColor="accent5"/>
                <w:sz w:val="24"/>
                <w:szCs w:val="24"/>
                <w14:textFill>
                  <w14:solidFill>
                    <w14:schemeClr w14:val="accent5"/>
                  </w14:solidFill>
                </w14:textFill>
              </w:rPr>
              <w:t>目标：</w:t>
            </w:r>
          </w:p>
          <w:p w14:paraId="236557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bCs/>
                <w:sz w:val="24"/>
                <w:szCs w:val="24"/>
              </w:rPr>
            </w:pPr>
            <w:r>
              <w:rPr>
                <w:rFonts w:hint="default" w:ascii="Times New Roman" w:hAnsi="Times New Roman"/>
                <w:sz w:val="24"/>
                <w:szCs w:val="24"/>
              </w:rPr>
              <w:t>1</w:t>
            </w:r>
            <w:r>
              <w:rPr>
                <w:rFonts w:hint="default" w:ascii="Times New Roman" w:hAnsi="宋体"/>
                <w:bCs/>
                <w:sz w:val="24"/>
                <w:szCs w:val="24"/>
              </w:rPr>
              <w:t>．</w:t>
            </w:r>
            <w:r>
              <w:rPr>
                <w:rFonts w:hint="eastAsia" w:ascii="Times New Roman" w:hAnsi="宋体"/>
                <w:bCs/>
                <w:sz w:val="24"/>
                <w:szCs w:val="24"/>
              </w:rPr>
              <w:t>掌握畅通家园社沟通渠道的方法，包括线上、线下及结合方式。</w:t>
            </w:r>
          </w:p>
          <w:p w14:paraId="4EBAE3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sz w:val="24"/>
                <w:szCs w:val="24"/>
              </w:rPr>
            </w:pPr>
            <w:r>
              <w:rPr>
                <w:rFonts w:hint="default" w:ascii="Times New Roman" w:hAnsi="Times New Roman"/>
                <w:sz w:val="24"/>
                <w:szCs w:val="24"/>
              </w:rPr>
              <w:t>2</w:t>
            </w:r>
            <w:r>
              <w:rPr>
                <w:rFonts w:hint="default" w:ascii="Times New Roman" w:hAnsi="宋体"/>
                <w:bCs/>
                <w:sz w:val="24"/>
                <w:szCs w:val="24"/>
              </w:rPr>
              <w:t>．</w:t>
            </w:r>
            <w:r>
              <w:rPr>
                <w:rFonts w:hint="eastAsia" w:ascii="Times New Roman" w:hAnsi="宋体"/>
                <w:bCs/>
                <w:sz w:val="24"/>
                <w:szCs w:val="24"/>
              </w:rPr>
              <w:t>分析现代教育理念下家园社合作共育的重要性。</w:t>
            </w:r>
          </w:p>
          <w:p w14:paraId="4E8A13AF">
            <w:pPr>
              <w:keepNext w:val="0"/>
              <w:keepLines w:val="0"/>
              <w:suppressLineNumbers w:val="0"/>
              <w:spacing w:before="0" w:beforeAutospacing="0" w:after="0" w:afterAutospacing="0" w:line="360" w:lineRule="auto"/>
              <w:ind w:left="0" w:right="0" w:hanging="8"/>
              <w:rPr>
                <w:rFonts w:hint="default" w:ascii="Times New Roman" w:hAnsi="Times New Roman"/>
                <w:b/>
                <w:color w:val="4472C4" w:themeColor="accent5"/>
                <w:sz w:val="24"/>
                <w:szCs w:val="24"/>
                <w14:textFill>
                  <w14:solidFill>
                    <w14:schemeClr w14:val="accent5"/>
                  </w14:solidFill>
                </w14:textFill>
              </w:rPr>
            </w:pPr>
            <w:r>
              <w:rPr>
                <w:rFonts w:hint="default" w:ascii="Times New Roman" w:hAnsi="Times New Roman"/>
                <w:b/>
                <w:color w:val="4472C4" w:themeColor="accent5"/>
                <w:sz w:val="24"/>
                <w:szCs w:val="24"/>
                <w14:textFill>
                  <w14:solidFill>
                    <w14:schemeClr w14:val="accent5"/>
                  </w14:solidFill>
                </w14:textFill>
              </w:rPr>
              <w:t>思政育人目标</w:t>
            </w:r>
            <w:r>
              <w:rPr>
                <w:rFonts w:hint="eastAsia" w:ascii="Times New Roman" w:hAnsi="Times New Roman"/>
                <w:b/>
                <w:color w:val="4472C4" w:themeColor="accent5"/>
                <w:sz w:val="24"/>
                <w:szCs w:val="24"/>
                <w14:textFill>
                  <w14:solidFill>
                    <w14:schemeClr w14:val="accent5"/>
                  </w14:solidFill>
                </w14:textFill>
              </w:rPr>
              <w:t>：</w:t>
            </w:r>
          </w:p>
          <w:p w14:paraId="1E856D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Times New Roman"/>
                <w:sz w:val="24"/>
                <w:szCs w:val="24"/>
              </w:rPr>
            </w:pPr>
            <w:r>
              <w:rPr>
                <w:rFonts w:hint="eastAsia" w:ascii="Times New Roman" w:hAnsi="宋体"/>
                <w:bCs/>
                <w:sz w:val="24"/>
                <w:szCs w:val="24"/>
              </w:rPr>
              <w:t>让学生通过学习</w:t>
            </w:r>
            <w:r>
              <w:rPr>
                <w:rFonts w:hint="eastAsia" w:ascii="Times New Roman" w:hAnsi="宋体"/>
                <w:bCs/>
                <w:sz w:val="24"/>
                <w:szCs w:val="24"/>
                <w:lang w:eastAsia="zh-CN"/>
              </w:rPr>
              <w:t>幼儿园与家庭合作共育的探索</w:t>
            </w:r>
            <w:r>
              <w:rPr>
                <w:rFonts w:hint="eastAsia" w:ascii="Times New Roman" w:hAnsi="宋体"/>
                <w:bCs/>
                <w:sz w:val="24"/>
                <w:szCs w:val="24"/>
              </w:rPr>
              <w:t>，形成积极合作的家园关系，尊重并鼓励家长参与教育过程。</w:t>
            </w:r>
          </w:p>
        </w:tc>
      </w:tr>
      <w:tr w14:paraId="74BC771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772B04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教学重难点</w:t>
            </w:r>
          </w:p>
        </w:tc>
        <w:tc>
          <w:tcPr>
            <w:tcW w:w="9394" w:type="dxa"/>
            <w:gridSpan w:val="2"/>
            <w:tcBorders>
              <w:tl2br w:val="nil"/>
              <w:tr2bl w:val="nil"/>
            </w:tcBorders>
            <w:vAlign w:val="center"/>
          </w:tcPr>
          <w:p w14:paraId="6E272B86">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Times New Roman"/>
                <w:b/>
                <w:color w:val="4472C4" w:themeColor="accent5"/>
                <w:sz w:val="24"/>
                <w:szCs w:val="24"/>
                <w14:textFill>
                  <w14:solidFill>
                    <w14:schemeClr w14:val="accent5"/>
                  </w14:solidFill>
                </w14:textFill>
              </w:rPr>
              <w:t>教学重点：</w:t>
            </w:r>
            <w:r>
              <w:rPr>
                <w:rFonts w:hint="eastAsia" w:ascii="宋体" w:hAnsi="宋体" w:cs="宋体"/>
                <w:kern w:val="0"/>
                <w:sz w:val="24"/>
                <w:szCs w:val="24"/>
              </w:rPr>
              <w:t>家园社合作共育的重要性与实践策略</w:t>
            </w:r>
          </w:p>
          <w:p w14:paraId="50A6F642">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color w:val="4472C4" w:themeColor="accent5"/>
                <w:sz w:val="24"/>
                <w:szCs w:val="24"/>
                <w14:textFill>
                  <w14:solidFill>
                    <w14:schemeClr w14:val="accent5"/>
                  </w14:solidFill>
                </w14:textFill>
              </w:rPr>
              <w:t>教学难点：</w:t>
            </w:r>
            <w:r>
              <w:rPr>
                <w:rFonts w:hint="eastAsia" w:ascii="宋体" w:hAnsi="宋体" w:cs="宋体"/>
                <w:kern w:val="0"/>
                <w:sz w:val="24"/>
                <w:szCs w:val="24"/>
              </w:rPr>
              <w:t>家园沟通的多种途径和策略</w:t>
            </w:r>
          </w:p>
        </w:tc>
      </w:tr>
      <w:tr w14:paraId="15AB42E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4FC88A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教学方法</w:t>
            </w:r>
          </w:p>
        </w:tc>
        <w:tc>
          <w:tcPr>
            <w:tcW w:w="9394" w:type="dxa"/>
            <w:gridSpan w:val="2"/>
            <w:tcBorders>
              <w:tl2br w:val="nil"/>
              <w:tr2bl w:val="nil"/>
            </w:tcBorders>
            <w:vAlign w:val="center"/>
          </w:tcPr>
          <w:p w14:paraId="1F984BF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5DD049A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DF7400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教学用具</w:t>
            </w:r>
          </w:p>
        </w:tc>
        <w:tc>
          <w:tcPr>
            <w:tcW w:w="9394" w:type="dxa"/>
            <w:gridSpan w:val="2"/>
            <w:tcBorders>
              <w:tl2br w:val="nil"/>
              <w:tr2bl w:val="nil"/>
            </w:tcBorders>
            <w:vAlign w:val="center"/>
          </w:tcPr>
          <w:p w14:paraId="48DBA43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36E08C8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bottom w:val="double" w:color="00B0F0" w:sz="4" w:space="0"/>
              <w:tl2br w:val="nil"/>
              <w:tr2bl w:val="nil"/>
            </w:tcBorders>
            <w:shd w:val="clear" w:color="auto" w:fill="E5FAFF"/>
            <w:vAlign w:val="center"/>
          </w:tcPr>
          <w:p w14:paraId="0C79C78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教学设计</w:t>
            </w:r>
          </w:p>
        </w:tc>
        <w:tc>
          <w:tcPr>
            <w:tcW w:w="9394" w:type="dxa"/>
            <w:gridSpan w:val="2"/>
            <w:tcBorders>
              <w:bottom w:val="double" w:color="00B0F0" w:sz="4" w:space="0"/>
              <w:tl2br w:val="nil"/>
              <w:tr2bl w:val="nil"/>
            </w:tcBorders>
            <w:vAlign w:val="center"/>
          </w:tcPr>
          <w:p w14:paraId="3562384A">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2331F693">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1CFFA1D0">
            <w:pPr>
              <w:keepNext w:val="0"/>
              <w:keepLines w:val="0"/>
              <w:suppressLineNumbers w:val="0"/>
              <w:spacing w:before="0" w:beforeAutospacing="0" w:after="0" w:afterAutospacing="0" w:line="360" w:lineRule="auto"/>
              <w:ind w:left="0" w:right="0" w:hanging="8"/>
              <w:rPr>
                <w:rFonts w:hint="eastAsia"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p w14:paraId="5B714EE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4</w:t>
            </w:r>
            <w:r>
              <w:rPr>
                <w:rFonts w:hint="default" w:ascii="Times New Roman" w:hAnsi="宋体"/>
                <w:sz w:val="24"/>
                <w:szCs w:val="24"/>
              </w:rPr>
              <w:t>节课：知识讲解（40min）--课堂小结（3min）--作业布置（2min）</w:t>
            </w:r>
          </w:p>
          <w:p w14:paraId="2F58F4DE">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5</w:t>
            </w:r>
            <w:r>
              <w:rPr>
                <w:rFonts w:hint="default" w:ascii="Times New Roman" w:hAnsi="宋体"/>
                <w:sz w:val="24"/>
                <w:szCs w:val="24"/>
              </w:rPr>
              <w:t>节课：知识讲解（40min）--课堂小结（3min）--作业布置（2min）</w:t>
            </w:r>
          </w:p>
          <w:p w14:paraId="00E9759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6</w:t>
            </w:r>
            <w:r>
              <w:rPr>
                <w:rFonts w:hint="default" w:ascii="Times New Roman" w:hAnsi="宋体"/>
                <w:sz w:val="24"/>
                <w:szCs w:val="24"/>
              </w:rPr>
              <w:t>节课：知识讲解（40min）--课堂小结（3min）--作业布置（2min）</w:t>
            </w:r>
          </w:p>
          <w:p w14:paraId="4992011E">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7</w:t>
            </w:r>
            <w:r>
              <w:rPr>
                <w:rFonts w:hint="default" w:ascii="Times New Roman" w:hAnsi="宋体"/>
                <w:sz w:val="24"/>
                <w:szCs w:val="24"/>
              </w:rPr>
              <w:t>节课：知识讲解（40min）--课堂小结（3min）--作业布置（2min）</w:t>
            </w:r>
          </w:p>
          <w:p w14:paraId="25350F35">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8</w:t>
            </w:r>
            <w:r>
              <w:rPr>
                <w:rFonts w:hint="default" w:ascii="Times New Roman" w:hAnsi="宋体"/>
                <w:sz w:val="24"/>
                <w:szCs w:val="24"/>
              </w:rPr>
              <w:t>节课：知识讲解（40min）--课堂小结（3min）--作业布置（2min）</w:t>
            </w:r>
          </w:p>
          <w:p w14:paraId="2162F35D">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9</w:t>
            </w:r>
            <w:r>
              <w:rPr>
                <w:rFonts w:hint="default" w:ascii="Times New Roman" w:hAnsi="宋体"/>
                <w:sz w:val="24"/>
                <w:szCs w:val="24"/>
              </w:rPr>
              <w:t>节课：知识讲解（40min）--课堂小结（3min）--作业布置（2min）</w:t>
            </w:r>
          </w:p>
          <w:p w14:paraId="7D18631C">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10</w:t>
            </w:r>
            <w:r>
              <w:rPr>
                <w:rFonts w:hint="default" w:ascii="Times New Roman" w:hAnsi="宋体"/>
                <w:sz w:val="24"/>
                <w:szCs w:val="24"/>
              </w:rPr>
              <w:t>节课：知识讲解（40min）--课堂小结（3min）--作业布置（2min）</w:t>
            </w:r>
          </w:p>
        </w:tc>
      </w:tr>
      <w:tr w14:paraId="0F13FC4D">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op w:val="double" w:color="00B0F0" w:sz="4" w:space="0"/>
              <w:bottom w:val="double" w:color="00B0F0" w:sz="4" w:space="0"/>
            </w:tcBorders>
            <w:shd w:val="clear" w:color="auto" w:fill="45D6FF"/>
            <w:vAlign w:val="center"/>
          </w:tcPr>
          <w:p w14:paraId="2DA797C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op w:val="double" w:color="00B0F0" w:sz="4" w:space="0"/>
              <w:bottom w:val="double" w:color="00B0F0" w:sz="4" w:space="0"/>
            </w:tcBorders>
            <w:shd w:val="clear" w:color="auto" w:fill="45D6FF"/>
            <w:vAlign w:val="center"/>
          </w:tcPr>
          <w:p w14:paraId="363A838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op w:val="double" w:color="00B0F0" w:sz="4" w:space="0"/>
              <w:bottom w:val="double" w:color="00B0F0" w:sz="4" w:space="0"/>
            </w:tcBorders>
            <w:shd w:val="clear" w:color="auto" w:fill="45D6FF"/>
            <w:vAlign w:val="center"/>
          </w:tcPr>
          <w:p w14:paraId="783D2F02">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139EDA3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op w:val="double" w:color="00B0F0" w:sz="4" w:space="0"/>
              <w:tl2br w:val="nil"/>
              <w:tr2bl w:val="nil"/>
            </w:tcBorders>
            <w:shd w:val="clear" w:color="auto" w:fill="E5FAFF"/>
            <w:vAlign w:val="center"/>
          </w:tcPr>
          <w:p w14:paraId="63C3C70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考勤</w:t>
            </w:r>
          </w:p>
          <w:p w14:paraId="2EA3E6B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w:t>
            </w:r>
            <w:r>
              <w:rPr>
                <w:rFonts w:hint="eastAsia" w:ascii="宋体" w:hAnsi="宋体" w:eastAsia="宋体" w:cs="宋体"/>
                <w:b/>
                <w:sz w:val="28"/>
                <w:szCs w:val="28"/>
                <w:lang w:val="en-US" w:eastAsia="zh-CN"/>
              </w:rPr>
              <w:t>2min</w:t>
            </w:r>
            <w:r>
              <w:rPr>
                <w:rFonts w:hint="eastAsia" w:ascii="宋体" w:hAnsi="宋体" w:eastAsia="宋体" w:cs="宋体"/>
                <w:b/>
                <w:sz w:val="28"/>
                <w:szCs w:val="28"/>
                <w:lang w:eastAsia="zh-CN"/>
              </w:rPr>
              <w:t>）</w:t>
            </w:r>
          </w:p>
        </w:tc>
        <w:tc>
          <w:tcPr>
            <w:tcW w:w="7479" w:type="dxa"/>
            <w:tcBorders>
              <w:top w:val="double" w:color="00B0F0" w:sz="4" w:space="0"/>
              <w:tl2br w:val="nil"/>
              <w:tr2bl w:val="nil"/>
            </w:tcBorders>
            <w:vAlign w:val="center"/>
          </w:tcPr>
          <w:p w14:paraId="2FBFCC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2C34B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op w:val="double" w:color="00B0F0" w:sz="4" w:space="0"/>
              <w:tl2br w:val="nil"/>
              <w:tr2bl w:val="nil"/>
            </w:tcBorders>
            <w:vAlign w:val="center"/>
          </w:tcPr>
          <w:p w14:paraId="135955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2249B25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BD7CD36">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5A3A0D9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40</w:t>
            </w:r>
            <w:r>
              <w:rPr>
                <w:rFonts w:hint="eastAsia" w:ascii="宋体" w:hAnsi="宋体" w:eastAsia="宋体" w:cs="宋体"/>
                <w:sz w:val="28"/>
                <w:szCs w:val="28"/>
              </w:rPr>
              <w:t>min）</w:t>
            </w:r>
          </w:p>
        </w:tc>
        <w:tc>
          <w:tcPr>
            <w:tcW w:w="7479" w:type="dxa"/>
            <w:tcBorders>
              <w:tl2br w:val="nil"/>
              <w:tr2bl w:val="nil"/>
            </w:tcBorders>
            <w:vAlign w:val="center"/>
          </w:tcPr>
          <w:p w14:paraId="2C9699BA">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sz w:val="24"/>
                <w:szCs w:val="24"/>
                <w:lang w:val="en-US" w:eastAsia="zh-CN"/>
              </w:rPr>
            </w:pPr>
            <w:r>
              <w:rPr>
                <w:rFonts w:hint="eastAsia" w:ascii="Times New Roman" w:hAnsi="Times New Roman"/>
                <w:b/>
                <w:color w:val="C00000"/>
                <w:sz w:val="24"/>
                <w:szCs w:val="24"/>
              </w:rPr>
              <w:t>【教师】</w:t>
            </w:r>
            <w:r>
              <w:rPr>
                <w:rFonts w:hint="eastAsia" w:ascii="宋体" w:hAnsi="宋体" w:eastAsia="宋体" w:cs="宋体"/>
                <w:b w:val="0"/>
                <w:bCs/>
                <w:color w:val="C00000"/>
                <w:kern w:val="2"/>
                <w:sz w:val="24"/>
                <w:szCs w:val="24"/>
                <w:lang w:val="en-US" w:eastAsia="zh-CN" w:bidi="ar"/>
              </w:rPr>
              <w:t>展示家园社合作的教育价值（</w:t>
            </w:r>
            <w:r>
              <w:rPr>
                <w:rFonts w:hint="eastAsia" w:ascii="Times New Roman" w:hAnsi="Times New Roman"/>
                <w:b w:val="0"/>
                <w:bCs/>
                <w:color w:val="C00000"/>
                <w:sz w:val="24"/>
                <w:szCs w:val="24"/>
                <w:lang w:val="en-US" w:eastAsia="zh-CN"/>
              </w:rPr>
              <w:t>一）</w:t>
            </w:r>
          </w:p>
          <w:p w14:paraId="27CFE4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一、打造科学育儿的共同体</w:t>
            </w:r>
          </w:p>
          <w:p w14:paraId="6D12EF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家庭作为孩子成长的第一环境，父母的角色无疑至关重要。他们不仅是孩子的第一任老师，更是影响孩子性格和行为发展的关键因素。家庭教育的重要性不容忽视，因为它直接关系到孩子的未来和命运。然而，并非所有父母都具备完善的教育知识和技巧，很多时候在育儿的道路上会显得无所适从，甚至可能因缺乏正确的引导而陷入教育的误区。</w:t>
            </w:r>
          </w:p>
          <w:p w14:paraId="0028E1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随着社会的发展，现代家庭教育面临许多新挑战。常见的教育误区可以总结为“三重三过”，即重视物质条件、重视智力开发、重视成果导向，以及对孩子期望过高、保护过度和溺爱过分。这些观念往往会导致孩子在面对现实世界时出现适应问题，无法形成健康的自我认知和社会交往能力。</w:t>
            </w:r>
          </w:p>
          <w:p w14:paraId="31114A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与此同时，很多家长困惑于为何孩子在幼儿园的表现似乎更优于在家。这背后的原因其实与环境对孩子心理和行为的影响息息相关。幼儿园作为一个规范化的教育机构，提供了一个有组织的生活节奏和专业的教育指导，孩子们在这里能够获得同伴的激励和学习模仿的机会，从而表现出更加稳定的行为习惯。与此相反，家庭环境往往更加自由，孩子可能更容易处于以自我为中心的状态，如果家庭教育理念与幼儿园的教育方向不一致，就可能导致孩子产生矛盾的心理和行为。</w:t>
            </w:r>
          </w:p>
          <w:p w14:paraId="6D3A97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因此，家园社合作共育显得尤为重要。通过建立有效的沟通机制，家长和幼儿园可以共同探讨和分享科学的教育理念和方法。幼儿园凭借其专业知识和经验，可以帮助家长了解孩子在不同发展阶段的身心需求，引导家长走出教育的误区，调整和优化家庭教育策略。同时，家长也可以从幼儿园那里学习到如何更好地支持孩子的成长，如何在日常生活中实施积极的育儿实践。</w:t>
            </w:r>
          </w:p>
          <w:p w14:paraId="4D70A1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家园社合作共育不仅能够提升家长的科学育儿能力，还能够为孩子营造一个更加和谐、一致的成长环境。在这样的环境中，孩子能够在家庭和幼儿园之间无缝衔接，形成稳定而均衡的发展。通过双方的共同努力，我们可以期待培养出更多心理健康、行为规范、具备良好社会适应能力的下一代。</w:t>
            </w:r>
          </w:p>
          <w:p w14:paraId="564D5E1B">
            <w:pPr>
              <w:keepNext w:val="0"/>
              <w:keepLines w:val="0"/>
              <w:widowControl w:val="0"/>
              <w:suppressLineNumbers w:val="0"/>
              <w:autoSpaceDE w:val="0"/>
              <w:autoSpaceDN/>
              <w:spacing w:before="0" w:beforeAutospacing="0" w:after="0" w:afterAutospacing="0" w:line="360" w:lineRule="auto"/>
              <w:ind w:left="0" w:right="0"/>
              <w:jc w:val="left"/>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p w14:paraId="526E92EC">
            <w:pPr>
              <w:keepNext w:val="0"/>
              <w:keepLines w:val="0"/>
              <w:widowControl w:val="0"/>
              <w:suppressLineNumbers w:val="0"/>
              <w:autoSpaceDE w:val="0"/>
              <w:autoSpaceDN/>
              <w:spacing w:before="0" w:beforeAutospacing="0" w:after="0" w:afterAutospacing="0" w:line="360" w:lineRule="auto"/>
              <w:ind w:left="0" w:right="0"/>
              <w:jc w:val="left"/>
              <w:rPr>
                <w:rFonts w:hint="eastAsia" w:ascii="宋体" w:hAnsi="宋体" w:eastAsia="宋体" w:cs="宋体"/>
                <w:color w:val="538135"/>
                <w:kern w:val="2"/>
                <w:sz w:val="24"/>
                <w:szCs w:val="24"/>
                <w:lang w:val="en-US" w:eastAsia="zh-CN" w:bidi="ar"/>
              </w:rPr>
            </w:pPr>
          </w:p>
          <w:p w14:paraId="22870FAE">
            <w:pPr>
              <w:keepNext w:val="0"/>
              <w:keepLines w:val="0"/>
              <w:widowControl w:val="0"/>
              <w:suppressLineNumbers w:val="0"/>
              <w:autoSpaceDE w:val="0"/>
              <w:autoSpaceDN/>
              <w:spacing w:before="0" w:beforeAutospacing="0" w:after="0" w:afterAutospacing="0" w:line="360" w:lineRule="auto"/>
              <w:ind w:left="0" w:right="0"/>
              <w:jc w:val="left"/>
              <w:rPr>
                <w:rFonts w:hint="default" w:ascii="宋体" w:hAnsi="宋体" w:eastAsia="宋体" w:cs="宋体"/>
                <w:color w:val="538135"/>
                <w:kern w:val="2"/>
                <w:sz w:val="24"/>
                <w:szCs w:val="24"/>
                <w:lang w:val="en-US" w:eastAsia="zh-CN" w:bidi="ar"/>
              </w:rPr>
            </w:pPr>
          </w:p>
        </w:tc>
        <w:tc>
          <w:tcPr>
            <w:tcW w:w="1915" w:type="dxa"/>
            <w:tcBorders>
              <w:tl2br w:val="nil"/>
              <w:tr2bl w:val="nil"/>
            </w:tcBorders>
            <w:vAlign w:val="center"/>
          </w:tcPr>
          <w:p w14:paraId="2D880D09">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lang w:val="en-US" w:eastAsia="zh-CN"/>
              </w:rPr>
            </w:pPr>
          </w:p>
          <w:p w14:paraId="0E367D80">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lang w:val="en-US" w:eastAsia="zh-CN"/>
              </w:rPr>
            </w:pPr>
          </w:p>
          <w:p w14:paraId="4A168D91">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lang w:val="en-US" w:eastAsia="zh-CN"/>
              </w:rPr>
            </w:pPr>
          </w:p>
          <w:p w14:paraId="4C17D776">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lang w:val="en-US" w:eastAsia="zh-CN"/>
              </w:rPr>
            </w:pPr>
          </w:p>
          <w:p w14:paraId="1D597C50">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lang w:val="en-US" w:eastAsia="zh-CN"/>
              </w:rPr>
            </w:pPr>
          </w:p>
          <w:p w14:paraId="4FBE5AF8">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lang w:val="en-US" w:eastAsia="zh-CN"/>
              </w:rPr>
            </w:pPr>
          </w:p>
          <w:p w14:paraId="756478E4">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lang w:val="en-US" w:eastAsia="zh-CN"/>
              </w:rPr>
            </w:pPr>
          </w:p>
          <w:p w14:paraId="2F2E44E7">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lang w:val="en-US" w:eastAsia="zh-CN"/>
              </w:rPr>
              <w:t>展示家园社合作的教育价值（一）</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让学生更加仔细的阅读，从而</w:t>
            </w:r>
            <w:r>
              <w:rPr>
                <w:rFonts w:hint="eastAsia" w:ascii="Times New Roman" w:hAnsi="Times New Roman"/>
                <w:b w:val="0"/>
                <w:bCs w:val="0"/>
                <w:sz w:val="24"/>
                <w:szCs w:val="24"/>
              </w:rPr>
              <w:t>激发学生的学习欲望。</w:t>
            </w:r>
          </w:p>
        </w:tc>
      </w:tr>
      <w:tr w14:paraId="57E81E9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533C1C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sz w:val="28"/>
                <w:szCs w:val="28"/>
              </w:rPr>
            </w:pPr>
            <w:r>
              <w:rPr>
                <w:rFonts w:hint="eastAsia" w:ascii="宋体" w:hAnsi="宋体" w:eastAsia="宋体" w:cs="宋体"/>
                <w:b/>
                <w:sz w:val="28"/>
                <w:szCs w:val="28"/>
                <w:lang w:eastAsia="zh-CN"/>
              </w:rPr>
              <w:t>作业布置</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min）</w:t>
            </w:r>
          </w:p>
        </w:tc>
        <w:tc>
          <w:tcPr>
            <w:tcW w:w="7479" w:type="dxa"/>
            <w:tcBorders>
              <w:tl2br w:val="nil"/>
              <w:tr2bl w:val="nil"/>
            </w:tcBorders>
            <w:vAlign w:val="center"/>
          </w:tcPr>
          <w:p w14:paraId="059C621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3D37254C">
            <w:pPr>
              <w:keepNext w:val="0"/>
              <w:keepLines w:val="0"/>
              <w:suppressLineNumbers w:val="0"/>
              <w:spacing w:before="0" w:beforeAutospacing="0" w:after="0" w:afterAutospacing="0" w:line="360" w:lineRule="auto"/>
              <w:ind w:left="0" w:right="0" w:firstLine="480" w:firstLineChars="200"/>
              <w:rPr>
                <w:rFonts w:hint="eastAsia" w:hAnsi="宋体" w:eastAsia="宋体"/>
                <w:bCs/>
                <w:sz w:val="24"/>
                <w:szCs w:val="24"/>
                <w:lang w:eastAsia="zh-CN"/>
              </w:rPr>
            </w:pPr>
            <w:r>
              <w:rPr>
                <w:rFonts w:hint="eastAsia" w:hAnsi="宋体"/>
                <w:bCs/>
                <w:sz w:val="24"/>
                <w:szCs w:val="24"/>
                <w:lang w:val="en-US" w:eastAsia="zh-CN"/>
              </w:rPr>
              <w:t>如何打造科学育儿的共同体？</w:t>
            </w:r>
          </w:p>
        </w:tc>
        <w:tc>
          <w:tcPr>
            <w:tcW w:w="1915" w:type="dxa"/>
            <w:tcBorders>
              <w:tl2br w:val="nil"/>
              <w:tr2bl w:val="nil"/>
            </w:tcBorders>
            <w:vAlign w:val="center"/>
          </w:tcPr>
          <w:p w14:paraId="6948B61A">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5BF7E08B">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662122D">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51BD39B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159D3C9C">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展示家园社合作的教育价值（</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431B9D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二、整合资源，丰富内涵</w:t>
            </w:r>
          </w:p>
          <w:p w14:paraId="3B0554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现代教育理念中，家庭不再仅是提供物质和情感支持的避风港，而是成为孩子成长教育中不可或缺的合作伙伴。《幼儿园教育指导纲要（试行）》着重提出，幼儿园应与家庭紧密合作，充分挖掘并利用各种教育资源，为孩子的全面发展搭建坚实的平台。</w:t>
            </w:r>
          </w:p>
          <w:p w14:paraId="65093E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张女士是一位专业的园艺师，她的孩子就读于当地的一所幼儿园。在了解到幼儿园希望增加生物多样性教育内容后，张女士主动提出协助开展园艺课程。她将自己的孩子对植物的兴趣与幼儿园的教育目标结合起来，带领孩子们种植蔬菜和花卉，教会他们如何照料植物、了解植物的生长过程，以及生态环境保护的重要性。这种亲身参与的学习经历，不仅拓宽了孩子们的知识视野，也提升了他们的实践能力和生态意识。</w:t>
            </w:r>
          </w:p>
          <w:p w14:paraId="4592B8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这一过程中，张女士不仅是将自己的专业知识带入教育过程，还成为了连接家庭与幼儿园之间的桥梁。通过她的参与，其他家长也开始意识到自身所拥有的资源和潜能，纷纷提供各类支持，比如利用自己的工程背景带来简单的机械制作项目，或利用烹饪才能组织美食小组。这些活动丰富了幼儿园教育的内容与形式，使幼儿的学习环境更加多元和生动。</w:t>
            </w:r>
          </w:p>
          <w:p w14:paraId="5CB3A6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同时，家长们在参与共育的过程中也逐渐更新了自己的教育观念。他们开始从关心孩子的日常学习和生活入手，逐步学习如何观察孩子的兴趣点、如何鼓励孩子的探索精神，以及如何在日常生活中给予孩子恰当的引导和反馈。这不仅增强了家长的教育能力，也为孩子营造了一个充满爱与支持的成长环境。</w:t>
            </w:r>
          </w:p>
          <w:p w14:paraId="7C27DE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家园社合作共育的成功实践告诉我们，家庭资源的整合能够在幼儿园教育和家庭教育之间架起一座桥梁，使得双方的优势得以互补和共享。它让孩子们在多元化的环境中获得均衡发展的机会，也让家长更加积极地参与到孩子的教育过程中，从而共同促进孩子全面而健康的成长。</w:t>
            </w:r>
          </w:p>
          <w:p w14:paraId="1F8145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三、助力个性化教育，提高教育质量</w:t>
            </w:r>
          </w:p>
          <w:p w14:paraId="1E7358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《3—6 岁儿童学习与发展指南》特别强调了尊重幼儿个体差异的重要性。孩子们虽然都会经历类似的成长阶段，但他们的发展速度和达到某一发展水平的时间各不相同。因此，教育不能采用“一刀切”的方式，而应该根据每个孩子的特点和需要进行个性化的教育。家庭环境对孩子的性格、气质和能力影响深远，这些因素在不同的儿童身上表现出不同的特征。例如，在幼儿园中，面对同一件事情，有的孩子可能会表现出积极乐观的态度，而有的孩子则可能显得胆小或漠不关心，这些反应都是他们个性特点和个体差异的体现。</w:t>
            </w:r>
          </w:p>
          <w:p w14:paraId="2F92AC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家长们经常通过阅读和交流来获取教育理念和优秀的育儿经验，并尝试将这些理念融入日常育儿实践中。然而，他们有时会发现，尽管努力了，但教育效果并不显著，这让他们感到困惑和无助。这种困境往往与孩子的个性差异有关，意味着同一教育方法可能并不适合所有孩子。在幼儿园教育中，教师也需要针对每个孩子的不同特点进行因材施教。</w:t>
            </w:r>
          </w:p>
          <w:p w14:paraId="5158E6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家园社合作共育的实践可以促进家庭与幼儿园之间的紧密合作。通过频繁的交流和沟通，双方可以更深入地了解孩子在家和在园的表现，关注孩子在成长过程中的个别差异。家长和教师可以采取不同的关爱方式和教育方法，相辅相成，从而更全面地了解和支持孩子的成长，帮助他们从现有的水平向更高水平发展，促进孩子个性化的全面发展。</w:t>
            </w:r>
          </w:p>
          <w:p w14:paraId="28F2FC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例如，小强在数学方面表现出了特别的天赋和兴趣。他的父母注意到了这一点，并与幼儿园老师进行了沟通。幼儿园随后为小强提供了更多与数学相关的学习材料和挑战性任务，同时鼓励他参加数学游戏和竞赛。这样的个性化教育不仅满足了小强特定领域的兴趣和需求，还激发了他在其他学科上的学习动力。</w:t>
            </w:r>
          </w:p>
          <w:p w14:paraId="0768D6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通过这种方式，家庭和幼儿园不再是孤立的教育实体，而是形成了一个互为支持、相互补充的教育联盟。个性化教育的推广确保了每个孩子都能得到适合自己的教育，从而提高了整个教育体系的质量。家园社合作共育所体现的个性化关怀和教育策略，无疑为孩子们提供了一个更加丰富、多元和富有成效的学习环境。</w:t>
            </w:r>
          </w:p>
          <w:p w14:paraId="7CCD8C12">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CF9D9CE">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家园社合作的教育价值（二）的基本理论知</w:t>
            </w:r>
            <w:r>
              <w:rPr>
                <w:rFonts w:hint="eastAsia" w:ascii="Times New Roman" w:hAnsi="Times New Roman"/>
                <w:b w:val="0"/>
                <w:bCs/>
                <w:sz w:val="24"/>
                <w:szCs w:val="24"/>
              </w:rPr>
              <w:t>识。</w:t>
            </w:r>
          </w:p>
        </w:tc>
      </w:tr>
      <w:tr w14:paraId="444AA6C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7444212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1B5CAD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03F4A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EA99965">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家园社合作的教育价值</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，让学生知道整合资源，丰富内涵、助力个性化教育，提高教育质量</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48B3F41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25F0F1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4CE2D65">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687DF0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1DDE579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如何助力个性化教育，提高教育质量？</w:t>
            </w:r>
          </w:p>
        </w:tc>
        <w:tc>
          <w:tcPr>
            <w:tcW w:w="1915" w:type="dxa"/>
            <w:tcBorders>
              <w:tl2br w:val="nil"/>
              <w:tr2bl w:val="nil"/>
            </w:tcBorders>
            <w:vAlign w:val="center"/>
          </w:tcPr>
          <w:p w14:paraId="39C41BA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34C0AA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806D060">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107AEA0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展示畅通家园社沟通渠道（一</w:t>
            </w:r>
            <w:r>
              <w:rPr>
                <w:rFonts w:hint="eastAsia" w:ascii="宋体" w:hAnsi="宋体" w:cs="宋体"/>
                <w:b w:val="0"/>
                <w:bCs/>
                <w:color w:val="C00000"/>
                <w:kern w:val="2"/>
                <w:sz w:val="24"/>
                <w:szCs w:val="24"/>
                <w:lang w:val="en-US" w:eastAsia="zh-CN" w:bidi="ar"/>
              </w:rPr>
              <w:t>）</w:t>
            </w:r>
          </w:p>
          <w:p w14:paraId="74CEFB6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一、家园沟通的途径</w:t>
            </w:r>
          </w:p>
          <w:p w14:paraId="2F8DF33D">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在当今社会，随着科技的进步和信息时代的到来，家园沟通的途径已经远远超出了传统的面对面交谈。以下是一些具体的例子和策略，它们展示了如何通过线上和线下渠道实现有效的家园沟通。</w:t>
            </w:r>
          </w:p>
          <w:p w14:paraId="75D45EF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（一）线下沟通途径</w:t>
            </w:r>
          </w:p>
          <w:p w14:paraId="34428B3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1. 家访　除了常规的家访，一些幼儿园会组织特别的亲子活动，如亲子游戏日或家庭野餐，让教师在轻松的环境中更好地了解孩子的家庭背景和行为习惯。</w:t>
            </w:r>
          </w:p>
          <w:p w14:paraId="7E7678C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2. 面谈及《家园联系手册》　有些园所会定期举办家长会议，邀请家长来园内与教师面对面交流孩子的成长进展，同时使用《家园联系手册》作为沟通的辅助工具。</w:t>
            </w:r>
          </w:p>
          <w:p w14:paraId="4FE65FA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3. 家园联系栏　除了传统的纸质联系栏，一些幼儿园会设置电子显示屏，实时更新孩子们的学习成果和园内通知，使信息传递更加即时和环保。</w:t>
            </w:r>
          </w:p>
          <w:p w14:paraId="76AF071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（二）线上沟通途径</w:t>
            </w:r>
          </w:p>
          <w:p w14:paraId="1A4338A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1. 社交平台　除了微信和 QQ，一些幼儿园会利用其他平台，如微博、抖音（TikTok）等，发布孩子们的活动短视频，让家长感受到孩子们在园的快乐时光。</w:t>
            </w:r>
          </w:p>
          <w:p w14:paraId="2B23F9E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2. 官方公众号　幼儿园可以通过公众号发布互动内容，如在线问卷调查，收集家长对于幼儿园工作的意见和建议，增强家长参与感。</w:t>
            </w:r>
          </w:p>
          <w:p w14:paraId="4CF0E77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3. 电子版成长档案　一些先进的幼儿园会开发专属的家园互动平台或APP，家长和教师可以在上面共同记录孩子的成长点滴，包括学习成果、艺术作品、体育活动等。</w:t>
            </w:r>
          </w:p>
          <w:p w14:paraId="61AE3A6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（三）线上线下结合的渠道</w:t>
            </w:r>
          </w:p>
          <w:p w14:paraId="2DD308D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1. 家长工作坊　幼儿园可以举办家长工作坊，邀请专家讲解育儿知识，同时也提供一个平台让家长之间相互交流经验。</w:t>
            </w:r>
          </w:p>
          <w:p w14:paraId="3971628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2. 主题活动　举办特定主题的活动，如“科学周”或“艺术节”，并通过线上直播或视频分享的方式，让无法到场的家长也能参与到孩子的学习生活中。</w:t>
            </w:r>
          </w:p>
          <w:p w14:paraId="0A943AB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3. 家长志愿者项目　鼓励家长参与到幼儿园的日常活动中，如读书日、运动会等，这不仅增进了家园合作，也让家长更直观地了解孩子在园的表现。</w:t>
            </w:r>
          </w:p>
          <w:p w14:paraId="43619AC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这些多样化的沟通方式，使家园之间的沟通变得更加全面和深入。家长和教师能够及时分享信息，共同关注孩子的成长，形成教育合力，为孩子营造一个更加支持和包容的成长环境。</w:t>
            </w:r>
          </w:p>
          <w:p w14:paraId="26221F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024C5A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展示畅通家园社沟通渠道（一）</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畅通家园社沟通渠道</w:t>
            </w:r>
            <w:r>
              <w:rPr>
                <w:rFonts w:hint="eastAsia" w:ascii="Times New Roman" w:hAnsi="Times New Roman"/>
                <w:b w:val="0"/>
                <w:bCs w:val="0"/>
                <w:sz w:val="24"/>
                <w:szCs w:val="24"/>
              </w:rPr>
              <w:t>（一）的基本理论知识。</w:t>
            </w:r>
          </w:p>
        </w:tc>
      </w:tr>
      <w:tr w14:paraId="4920A42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15CFFD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19F464E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39DFC5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8A543DF">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畅通家园社沟通渠道</w:t>
            </w:r>
            <w:r>
              <w:rPr>
                <w:rFonts w:hint="eastAsia" w:ascii="宋体" w:hAnsi="宋体" w:eastAsia="宋体" w:cs="宋体"/>
                <w:b/>
                <w:bCs w:val="0"/>
                <w:kern w:val="0"/>
                <w:sz w:val="24"/>
                <w:szCs w:val="24"/>
                <w:lang w:val="en-US" w:eastAsia="zh-CN" w:bidi="ar"/>
              </w:rPr>
              <w:t>（一）</w:t>
            </w:r>
            <w:r>
              <w:rPr>
                <w:rFonts w:hint="eastAsia" w:ascii="宋体" w:hAnsi="宋体" w:cs="宋体"/>
                <w:b/>
                <w:bCs w:val="0"/>
                <w:kern w:val="0"/>
                <w:sz w:val="24"/>
                <w:szCs w:val="24"/>
                <w:lang w:val="en-US" w:eastAsia="zh-CN" w:bidi="ar"/>
              </w:rPr>
              <w:t>，让学生了解家园沟通的途径</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1E0172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CBB0AA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BF90F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45EBF7F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4110B34D">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简述线上线下结合的渠道。</w:t>
            </w:r>
          </w:p>
        </w:tc>
        <w:tc>
          <w:tcPr>
            <w:tcW w:w="1915" w:type="dxa"/>
            <w:tcBorders>
              <w:tl2br w:val="nil"/>
              <w:tr2bl w:val="nil"/>
            </w:tcBorders>
            <w:vAlign w:val="center"/>
          </w:tcPr>
          <w:p w14:paraId="6F044B0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96B634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9110578">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38B73010">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展示畅通家园社沟通渠道（</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5EF377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二、家园沟通的策略</w:t>
            </w:r>
          </w:p>
          <w:p w14:paraId="79FC89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（一）建立信任基础</w:t>
            </w:r>
          </w:p>
          <w:p w14:paraId="7327E7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信任是所有成功沟通的基石。要建立家长与幼儿园之间的信任，需要采取以下策略。</w:t>
            </w:r>
          </w:p>
          <w:p w14:paraId="3173B0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逐步建立信任　从孩子入园的第一天起，通过亲切的迎接、及时的沟通以及对孩子个性的关注，逐渐建立起家长的信任感。</w:t>
            </w:r>
          </w:p>
          <w:p w14:paraId="6B094E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个性化沟通　了解每个家庭的背景和需求，以及每位家长的沟通偏好，从而提供个性化的沟通方式。例如，对于工作繁忙的家长，可以通过电子邮件进行沟通；而对于更喜欢面对面交流的家长，则可以安排定期的家访或面谈。</w:t>
            </w:r>
          </w:p>
          <w:p w14:paraId="169011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积极正面的交流　强调孩子的进步和积极行为，而不是仅仅关注错误和不足。例如，制作“星星墙”展示孩子的成就和好行为，让家长看到孩子在园的积极一面。</w:t>
            </w:r>
          </w:p>
          <w:p w14:paraId="554CD2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共同设置目标　与家长一起为孩子设定短期和长期的教育目标，并定期跟进进展，让家长感受到在孩子成长过程中他们是被需要的合作伙伴。</w:t>
            </w:r>
          </w:p>
          <w:p w14:paraId="26FBC8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5. 专业支持与指导　教师应提供专业的建议和支持，帮助家长理解孩子的发展阶段和教育需求。例如，举办家长教育讲座和工作坊，增强家长的教育知识和技能。</w:t>
            </w:r>
          </w:p>
          <w:p w14:paraId="3F6C7A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（二）统一思想与目标</w:t>
            </w:r>
          </w:p>
          <w:p w14:paraId="3DED7D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为了避免误解和矛盾，家园双方需要统一思想和目标。以下是实现这一目标的策略。</w:t>
            </w:r>
          </w:p>
          <w:p w14:paraId="5DEF35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及时的问题解决　一旦发现问题，不回避，不拖延，立即采取行动。例如，如果孩子在园内受伤，及时通知家长，并说明幼儿园将如何预防类似事件再次发生。</w:t>
            </w:r>
          </w:p>
          <w:p w14:paraId="7AA03C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家长会议与研讨　定期举行家长会议，不仅讨论孩子的学习和发展，还让家长参与到幼儿园的决策过程中来。例如，讨论年度活动计划或课程更新。</w:t>
            </w:r>
          </w:p>
          <w:p w14:paraId="18BCF7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共同制定规则　邀请家长参与制定幼儿园的规则和政策，这样家长更容易理解和接受这些规定。例如，就接送政策征求家长的意见，确保规则既严格又合理。</w:t>
            </w:r>
          </w:p>
          <w:p w14:paraId="4A810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保持一致性　确保所有教师在家长面前呈现一致的信息和立场，避免混淆信息导致不必要的误解。</w:t>
            </w:r>
          </w:p>
          <w:p w14:paraId="58110D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（三）正视问题，积极解决</w:t>
            </w:r>
          </w:p>
          <w:p w14:paraId="541892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问题和冲突是不可避免的，但关键在于如何应对和解决这些问题。以下策略有助于有效处理冲突。</w:t>
            </w:r>
          </w:p>
          <w:p w14:paraId="37849D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主动沟通　在问题出现时，主动与家长沟通，不要等到问题升级。例如，如果发现孩子在某方面有困难，提前告知家长，并讨论可能的支持措施。</w:t>
            </w:r>
          </w:p>
          <w:p w14:paraId="701D9D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私下解决矛盾　如果出现家长间的争议或对幼儿园的不满，尽量私下解决，避免在公共场合或群体中讨论敏感问题。</w:t>
            </w:r>
          </w:p>
          <w:p w14:paraId="31E446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多角度了解情况　在处理任何问题时，要从多个角度收集信息，包括从其他家长、教师甚至孩子那里获取完整的故事。</w:t>
            </w:r>
          </w:p>
          <w:p w14:paraId="684BBC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开放的心态　保持开放的心态，愿意听取家长的意见和建议，即使它们与教师的观点不同。这有助于建立相互尊重的关系。</w:t>
            </w:r>
          </w:p>
          <w:p w14:paraId="7221F4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5. 寻求第三方协助　在某些情况下，可能需要寻求第三方的帮助，如教育顾问、心理咨询师或其他专业人士，以中立的方式解决问题。</w:t>
            </w:r>
          </w:p>
          <w:p w14:paraId="4D892E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bCs/>
                <w:color w:val="538135"/>
                <w:kern w:val="2"/>
                <w:sz w:val="24"/>
                <w:szCs w:val="24"/>
                <w:lang w:val="en-US" w:eastAsia="zh-CN" w:bidi="ar"/>
              </w:rPr>
            </w:pPr>
            <w:r>
              <w:rPr>
                <w:rFonts w:hint="eastAsia" w:ascii="宋体" w:hAnsi="宋体" w:eastAsia="宋体" w:cs="宋体"/>
                <w:b w:val="0"/>
                <w:bCs/>
                <w:color w:val="000000"/>
                <w:kern w:val="2"/>
                <w:sz w:val="24"/>
                <w:szCs w:val="24"/>
                <w:lang w:val="en-US" w:eastAsia="zh-CN" w:bidi="ar"/>
              </w:rPr>
              <w:t>通过实施这些策略，幼儿园和家庭可以建立更强大的合作关系，共同促进孩子的全面发展。教师和家长之间的良好沟通将为孩子提供一个更加稳定和支持的成长环境。</w:t>
            </w:r>
          </w:p>
          <w:p w14:paraId="00219C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p w14:paraId="1816DB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p>
          <w:p w14:paraId="79F577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p>
        </w:tc>
        <w:tc>
          <w:tcPr>
            <w:tcW w:w="1915" w:type="dxa"/>
            <w:tcBorders>
              <w:tl2br w:val="nil"/>
              <w:tr2bl w:val="nil"/>
            </w:tcBorders>
            <w:vAlign w:val="center"/>
          </w:tcPr>
          <w:p w14:paraId="3700624E">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展示畅通家园社沟通渠道（</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畅通家园社沟通渠道</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rPr>
              <w:t>）的基本理论知识。</w:t>
            </w:r>
          </w:p>
        </w:tc>
      </w:tr>
      <w:tr w14:paraId="1B3FC1C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22E6AE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03C1D58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A1EA50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D9851A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畅通家园社沟通渠道</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，让学生了解家园沟通的策略</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23D3A48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3BD31F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2BE08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31E46C9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7A36D08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简述统一思想与目标的方法</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7F3AA78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6338DAB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6A92C504">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58EAE685">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展示提升家长的育儿素养（</w:t>
            </w:r>
            <w:r>
              <w:rPr>
                <w:rFonts w:hint="eastAsia" w:ascii="宋体" w:hAnsi="宋体" w:cs="宋体"/>
                <w:b w:val="0"/>
                <w:bCs/>
                <w:color w:val="C00000"/>
                <w:kern w:val="2"/>
                <w:sz w:val="24"/>
                <w:szCs w:val="24"/>
                <w:lang w:val="en-US" w:eastAsia="zh-CN" w:bidi="ar"/>
              </w:rPr>
              <w:t>一</w:t>
            </w:r>
            <w:r>
              <w:rPr>
                <w:rFonts w:hint="eastAsia" w:ascii="宋体" w:hAnsi="宋体" w:eastAsia="宋体" w:cs="宋体"/>
                <w:b w:val="0"/>
                <w:bCs/>
                <w:color w:val="C00000"/>
                <w:kern w:val="2"/>
                <w:sz w:val="24"/>
                <w:szCs w:val="24"/>
                <w:lang w:val="en-US" w:eastAsia="zh-CN" w:bidi="ar"/>
              </w:rPr>
              <w:t>）</w:t>
            </w:r>
          </w:p>
          <w:p w14:paraId="7F6F92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一、合作式家长会的实践</w:t>
            </w:r>
          </w:p>
          <w:p w14:paraId="4C3A0A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合作式家长会是家园社合作共育的重要形式之一，它能够高效地实现家园信息共享、沟通交流、立场统一。一场有效的高质量的家长会应当是家园合作式的，即教师及家长平等对话，围绕特定目标，共同探讨共性问题，进行具体持久的交流。合作式家长会强调家长的主体性，鼓励家长由被动参与变为主动对话，增强家长的教育意识，树立科学的教育理念，家、园达成教育立场一致，有利于良好的幼儿教育的延续性及持久性发展。</w:t>
            </w:r>
          </w:p>
          <w:p w14:paraId="371E29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（一）合作式家长会的组织形式</w:t>
            </w:r>
          </w:p>
          <w:p w14:paraId="0F82A6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参与型——创设情境，感知体验</w:t>
            </w:r>
          </w:p>
          <w:p w14:paraId="4B510E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参与型的合作式家长会关键在于根据主题创设游戏情境，将枯燥的教育理念渗透在情境中，引导家长进行情境表演，体验感知情境中的教育。通过角色代入情境，家长可以亲身体验游戏背后蕴含的教育意义，逐步提升自身教育能力。</w:t>
            </w:r>
          </w:p>
          <w:p w14:paraId="7B3C2A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联合型——需求先行，探索领悟</w:t>
            </w:r>
          </w:p>
          <w:p w14:paraId="794DBF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联合型的合作式家长会是根据幼儿年龄特点确定主题，围绕主题对家长进行调查，了解家长的已有经验并关注家长的需求。教师查阅及收集相关资料，家长明确研讨主题，家、园共同为会议做好准备。在研讨现场，教师搭建交流平台，家长自主参与，聚焦问题，发挥智慧，主动探索、领悟教育理念。</w:t>
            </w:r>
          </w:p>
          <w:p w14:paraId="5FB4E0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决策型——平等协作，共同策划</w:t>
            </w:r>
          </w:p>
          <w:p w14:paraId="6BE784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决策型的合作式家长会即引导家长参与班级课程建设，在已有课程基础上进一步确定目标，并且商讨和决定如何实现目标。家长提供他们在各自领域的专业知识及资源，与幼儿园的教学活动、课程改革等全面融合，共同打造班级特色课程。</w:t>
            </w:r>
          </w:p>
          <w:p w14:paraId="4CEE89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（二）合作式家长会的运作路径</w:t>
            </w:r>
          </w:p>
          <w:p w14:paraId="2A89E0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筹备阶段</w:t>
            </w:r>
          </w:p>
          <w:p w14:paraId="7CA475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合作式家长会要凸显家长的主体性，重视家长的发言权。主题的选择要结合实际，教师可以根据幼儿的年龄特点或者班级的现象、问题确定研讨主题，也可以通过调查问卷或访谈了解家长的需求及兴趣确定主题。知识经验的储备要求教师通过查阅文献及阅读书籍夯实专业能力，做到高质量的专业引领。物质准备包括收集孩子在园表现的照片和视频作为分享资料，拟好会议讲稿及制作 PPT，布置现场环境，营造轻松舒适的研讨氛围。</w:t>
            </w:r>
          </w:p>
          <w:p w14:paraId="48BD32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实施阶段</w:t>
            </w:r>
          </w:p>
          <w:p w14:paraId="428CC8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家长会不仅是家长了解孩子在园生活的途径，更重要的是作为家长课堂达到家园共育的效果。教师可以通过分享幼儿在园趣事，借助视频、照片及游戏情境等引出主题，将抽象的语言描述转变为形象的话题呈现。小组风暴环节中，教师提前将研讨主题划分为若干个小主题，根据研讨重点提出问题及需求，家长分组交流经验及困惑并做好记录，教师适时点拨。共享升华阶段，小组派家长代表发言或情境演绎，其他家长提问或拓展经验，教师最后进行专业提炼。</w:t>
            </w:r>
          </w:p>
          <w:p w14:paraId="0C5D3A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后续阶段</w:t>
            </w:r>
          </w:p>
          <w:p w14:paraId="384AAC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研究表明，家长会的后续工作与会议本身同样重要。教师应反思会议内容，包括家长现场提出的建议或问题。家长跟教师会后展开深层次交流，因材施教将学到的育儿经验运用到实践中，观察、记录孩子的成长进步，形成育儿案例集并推广分享。经现场讨论达成一致的行动计划，教师要向幼儿介绍，并确定每项活动的家长负责人来确保计划的实施，活动结束后做好反思记录，不断充实班级主题课程库。</w:t>
            </w:r>
          </w:p>
          <w:p w14:paraId="1C20B8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合作式家长会作为一种有效的家园共育手段，其重要性不言而喻。通过上述实践和运作路径的分析，我们可以看到，只要合理规划和执行，家长会能够成为连接家庭和幼儿园的桥梁，不仅帮助家长更好地理解和参与幼儿教育，还能够促进教师的专业成长，最终实现孩子、家长和教师三方的共同成长和发展。</w:t>
            </w:r>
          </w:p>
          <w:p w14:paraId="412FF4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p w14:paraId="04E00D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p>
          <w:p w14:paraId="56AA04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p>
        </w:tc>
        <w:tc>
          <w:tcPr>
            <w:tcW w:w="1915" w:type="dxa"/>
            <w:tcBorders>
              <w:tl2br w:val="nil"/>
              <w:tr2bl w:val="nil"/>
            </w:tcBorders>
            <w:vAlign w:val="center"/>
          </w:tcPr>
          <w:p w14:paraId="4C84F5AE">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展示提升家长的育儿素养（</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提升家长的育儿素养</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rPr>
              <w:t>）的基本理论知识。</w:t>
            </w:r>
          </w:p>
        </w:tc>
      </w:tr>
      <w:tr w14:paraId="6B29F912">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90164E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31A81363">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A30E23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223A8BE7">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提升家长的育儿素养</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一</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，让学生了解合作式家长会的实践</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34C1B0C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77A3BA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746824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33997DA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04955E20">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简述合作式家长会的运作路径</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1EF667C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29E9BAA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3B3C357">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7F73F0E5">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展示提升家长的育儿素养（</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0FB8DB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二、父母课堂的实践</w:t>
            </w:r>
          </w:p>
          <w:p w14:paraId="6B0616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当代教育中，父母课堂作为家园社合作共育中的一种创新方式，为家长们提供了专业的继续教育平台。通过参加父母课堂，家长们能够系统地学习有关养育子女的知识，包括先进的教育理念、实用的教育方法以及提升教育能力的技巧，从而更好地适应并满足孩子成长过程中的需求。</w:t>
            </w:r>
          </w:p>
          <w:p w14:paraId="460288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（一）新生家长课堂</w:t>
            </w:r>
          </w:p>
          <w:p w14:paraId="34C4BD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新生家长课堂是专为新入园孩子和他们的家长设计的活动，目的是帮助他们平稳度过入园适应期。这些活动通常以“爱·陪伴”为主题，旨在引导家长和孩子共同做好入园准备，减少分离焦虑，并促进家庭与幼儿园之间的有效沟通。</w:t>
            </w:r>
          </w:p>
          <w:p w14:paraId="66FB3E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（二）专题论坛</w:t>
            </w:r>
          </w:p>
          <w:p w14:paraId="271565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专题论坛环节中，园长会结合幼儿园的品牌文化建设、办园宗旨及教育理念，向家长们全面介绍幼儿园的特色和优势。通过分享日常实际案例和视频，园长可以帮助家长理解家庭教育的精髓，并提供成功养育孩子的策略，使家长成为信任型、智慧型的家长，并与幼儿园形成教育共识。</w:t>
            </w:r>
          </w:p>
          <w:p w14:paraId="048C8A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（三）班级沙龙</w:t>
            </w:r>
          </w:p>
          <w:p w14:paraId="5DFFC6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入园初期，新生家长和孩子可能会遇到各种挑战。班级沙龙提供了一个平台，让家长们能够在轻松的游戏互动中了解必要的育儿知识。沙龙鼓励家长们分享经验，针对孩子们的具体需要出谋划策，交流细致、个性化的建议，以帮助每个家庭找到最适合自己的应对策略。</w:t>
            </w:r>
          </w:p>
          <w:p w14:paraId="1344F5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（四）爸爸课堂</w:t>
            </w:r>
          </w:p>
          <w:p w14:paraId="62DB55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研究表明，父亲在儿童成长中扮演着独特而重要的角色。然而，现实生活中父亲教育的缺位问题却普遍存在。为了改善这一状况，幼儿园开设了专为父亲设计的“爸爸课堂”。见表 4-1。这些课堂针对男性的思维方式和行为特征，提供适合父子或父女参与的活动，传授科学的育儿知识，并指导父亲如何进行有效的亲子陪伴，充分发挥父亲的潜能。</w:t>
            </w:r>
          </w:p>
          <w:p w14:paraId="2BD6E1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（五）妈妈课堂</w:t>
            </w:r>
          </w:p>
          <w:p w14:paraId="6178CF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母亲的情绪状态对家庭氛围和孩子的性格发展有着深远的影响。许多妈妈面临来自工作、生活和孩子抚养等多方面的压力，经常感到情绪波动和压力大。为此，幼儿园推出了专为妈妈们设计的“妈妈课堂”，主题为“能量管理实践”。在这里，妈妈们学习如何管理自己的情绪和精神状态，保持积极的心态，提升自我修养，以便在育儿过程中保持最佳状态，并与孩子建立深层次的心灵连接。</w:t>
            </w:r>
          </w:p>
          <w:p w14:paraId="05ACC6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父母课堂的实践不仅增强了家长的教育知识和技能，还促进了家长的自我成长和家庭和谐。通过参与父母课堂，家长们能够更深入地理解孩子的需求，更有效地支持孩子的成长，同时也为构建积极的家园关系打下了坚实的基础。</w:t>
            </w:r>
          </w:p>
          <w:p w14:paraId="6EDA92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758E6778">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展示提升家长的育儿素养（</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提升家长的育儿素养</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rPr>
              <w:t>）的基本理论知识。</w:t>
            </w:r>
          </w:p>
        </w:tc>
      </w:tr>
      <w:tr w14:paraId="173A634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6DA5C3D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40090E9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47EFFA8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3AD6F706">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提升家长的育儿素养</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，让学生了解父母课堂的实践</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0F016008">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595597D">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12C9CA7">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253EB55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5FC78EA9">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简述新生家长课堂</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01E8708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0F0C639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7C9BB7F6">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33AF8689">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展示提升家长的育儿素养（</w:t>
            </w:r>
            <w:r>
              <w:rPr>
                <w:rFonts w:hint="eastAsia" w:ascii="宋体" w:hAnsi="宋体" w:cs="宋体"/>
                <w:b w:val="0"/>
                <w:bCs/>
                <w:color w:val="C00000"/>
                <w:kern w:val="2"/>
                <w:sz w:val="24"/>
                <w:szCs w:val="24"/>
                <w:lang w:val="en-US" w:eastAsia="zh-CN" w:bidi="ar"/>
              </w:rPr>
              <w:t>三</w:t>
            </w:r>
            <w:r>
              <w:rPr>
                <w:rFonts w:hint="eastAsia" w:ascii="宋体" w:hAnsi="宋体" w:eastAsia="宋体" w:cs="宋体"/>
                <w:b w:val="0"/>
                <w:bCs/>
                <w:color w:val="C00000"/>
                <w:kern w:val="2"/>
                <w:sz w:val="24"/>
                <w:szCs w:val="24"/>
                <w:lang w:val="en-US" w:eastAsia="zh-CN" w:bidi="ar"/>
              </w:rPr>
              <w:t>）</w:t>
            </w:r>
          </w:p>
          <w:p w14:paraId="42F196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三、办好家长开放日</w:t>
            </w:r>
          </w:p>
          <w:p w14:paraId="37B720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家长开放日是家园社合作共育中的一项关键活动，它提供了一个平台，让家长深入了解孩子在幼儿园的日常生活和学习情况。通过参与开放日，家长不仅能见证孩子的成长，还能增进对幼儿教育的理解，并促进与幼儿园的合作交流。</w:t>
            </w:r>
          </w:p>
          <w:p w14:paraId="01C27B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（一）计划与细节</w:t>
            </w:r>
          </w:p>
          <w:p w14:paraId="51F0A5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为确保家长能有针对性地参与，幼儿园前期会组织集体研讨，制定活动计划和方案，包括确定主题、规划活动流程、准备物资等。家长们也有机会提出意见，以调整和完善计划。开放日前，相关信息和温馨提示将及时通知家长，确保他们了解当天的活动安排。</w:t>
            </w:r>
          </w:p>
          <w:p w14:paraId="006940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（二）内容与形式</w:t>
            </w:r>
          </w:p>
          <w:p w14:paraId="752178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教师和家长共同协商，根据幼儿近期发展的问题和年龄特点，系统规划开放日活动。活动内容涵盖晨间锻炼、学习活动、户外游戏等，旨在支持幼儿通过直接感知和亲身体验获取经验。教师利用丰富的教具和有趣的游戏，向家长展示专业的教育方法。</w:t>
            </w:r>
          </w:p>
          <w:p w14:paraId="12F0F9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（三）家长主动参与</w:t>
            </w:r>
          </w:p>
          <w:p w14:paraId="643FE0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家长在开放日不仅是观察者，更是活动的参与者和组织者。他们可以观察记录孩子的行为表现，也可以作为互动者参与亲子课堂，甚至根据自己的专长担任区域管理员或游戏顾问，为孩子们提供专业互动体验。</w:t>
            </w:r>
          </w:p>
          <w:p w14:paraId="39256F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（四）活动评价</w:t>
            </w:r>
          </w:p>
          <w:p w14:paraId="54218B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开放日结束后，家长可以通过观察孩子的学习来评价教师的教学，并提出自己的教育见解。教师也通过观察家长与孩子的互动来了解他们的教育理念。这种双向评价机制有助于建立家庭和幼儿园之间的平等合作关系。通过家长开放日的实践，家长得以更深入地理解孩子在幼儿园的学习和成长，同时也加深了对幼儿园教育方法和艺术的认识。这种亲密接触不仅加强了家园之间的沟通和合作，也为孩子们提供了一个更加全面和快乐的学习环境。</w:t>
            </w:r>
          </w:p>
          <w:p w14:paraId="0638EF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5C8DADEF">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展示提升家长的育儿素养（</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提升家长的育儿素养</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rPr>
              <w:t>）的基本理论知识。</w:t>
            </w:r>
          </w:p>
        </w:tc>
      </w:tr>
      <w:tr w14:paraId="0F10280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060E3F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504C719F">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7BC6674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2828D44C">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提升家长的育儿素养</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三</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，让学生了解办好家长开放日</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394BF3D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14EDB462">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94DC1B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1DCA22E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63B89CB5">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val="0"/>
                <w:bCs/>
                <w:kern w:val="2"/>
                <w:sz w:val="24"/>
                <w:szCs w:val="24"/>
                <w:lang w:val="en-US" w:eastAsia="zh-CN" w:bidi="ar-SA"/>
              </w:rPr>
            </w:pPr>
            <w:r>
              <w:rPr>
                <w:rFonts w:hint="eastAsia" w:ascii="宋体" w:hAnsi="宋体" w:cs="宋体"/>
                <w:b/>
                <w:bCs w:val="0"/>
                <w:kern w:val="2"/>
                <w:sz w:val="24"/>
                <w:szCs w:val="24"/>
                <w:lang w:val="en-US" w:eastAsia="zh-CN" w:bidi="ar"/>
              </w:rPr>
              <w:t>如何办好家长开放日</w:t>
            </w:r>
            <w:r>
              <w:rPr>
                <w:rFonts w:hint="eastAsia" w:ascii="宋体" w:hAnsi="宋体" w:cs="宋体"/>
                <w:b w:val="0"/>
                <w:bCs/>
                <w:kern w:val="2"/>
                <w:sz w:val="24"/>
                <w:szCs w:val="24"/>
                <w:lang w:val="en-US" w:eastAsia="zh-CN" w:bidi="ar"/>
              </w:rPr>
              <w:t>？</w:t>
            </w:r>
          </w:p>
        </w:tc>
        <w:tc>
          <w:tcPr>
            <w:tcW w:w="1915" w:type="dxa"/>
            <w:tcBorders>
              <w:tl2br w:val="nil"/>
              <w:tr2bl w:val="nil"/>
            </w:tcBorders>
            <w:vAlign w:val="center"/>
          </w:tcPr>
          <w:p w14:paraId="25D69CB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2C65164">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7F408CCE">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75C8ECEE">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展示家长助教活动的优化（</w:t>
            </w:r>
            <w:r>
              <w:rPr>
                <w:rFonts w:hint="eastAsia" w:ascii="宋体" w:hAnsi="宋体" w:cs="宋体"/>
                <w:b w:val="0"/>
                <w:bCs/>
                <w:color w:val="C00000"/>
                <w:kern w:val="2"/>
                <w:sz w:val="24"/>
                <w:szCs w:val="24"/>
                <w:lang w:val="en-US" w:eastAsia="zh-CN" w:bidi="ar"/>
              </w:rPr>
              <w:t>一</w:t>
            </w:r>
            <w:r>
              <w:rPr>
                <w:rFonts w:hint="eastAsia" w:ascii="宋体" w:hAnsi="宋体" w:eastAsia="宋体" w:cs="宋体"/>
                <w:b w:val="0"/>
                <w:bCs/>
                <w:color w:val="C00000"/>
                <w:kern w:val="2"/>
                <w:sz w:val="24"/>
                <w:szCs w:val="24"/>
                <w:lang w:val="en-US" w:eastAsia="zh-CN" w:bidi="ar"/>
              </w:rPr>
              <w:t>）</w:t>
            </w:r>
          </w:p>
          <w:p w14:paraId="690C57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一、家长助教的需求与误识</w:t>
            </w:r>
          </w:p>
          <w:p w14:paraId="353AAE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在家园合作的大背景下，家长作为教育资源的宝库，其参与幼儿教育已成为提升教育质量的重要途径。据广东省某幼儿园的一项调查显示，86% 的家长及 100% 的教师认为幼儿园需要家长助教。然而，在这一需求的高认可度背后，却隐藏着认识上的误区和实践中的困境。</w:t>
            </w:r>
          </w:p>
          <w:p w14:paraId="6A3AAC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（一）部分家长对助教的认识存在偏差</w:t>
            </w:r>
          </w:p>
          <w:p w14:paraId="0CD578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他们或认为教育完全是园所的责任，忽视了家庭在孩子成长中的作用；或误以为组织幼儿活动轻而易举，未能意识到其中的专业性和复杂性。例如，李先生是一位医生，他原以为带领孩子们了解人体结构会是一次简单的观察活动，但在实际操作中发现需要将复杂的医学知识转化为孩子们能够理解的语言和游戏，这一过程比他预想的要困难得多。</w:t>
            </w:r>
          </w:p>
          <w:p w14:paraId="30824C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（二）家长助教，参与率较低</w:t>
            </w:r>
          </w:p>
          <w:p w14:paraId="316133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尽管 93% 的家长表示愿意参与助教活动，但实际参与率仅为 21%，时间和机会成为主要的制约因素。张女士是一位热爱教育的家长，她曾多次申请参与助教，但由于工作繁忙，很难抽出时间来参加园所组织的活动。此外，缺乏教师的指导也是一个不容忽视的问题。有 22% 的家长反映从未得到过教师的指导，这在一定程度上影响了助教活动的质量和效果。</w:t>
            </w:r>
          </w:p>
          <w:p w14:paraId="06CA6A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最后，助教内容的计划性虽然较强，但却可能限制了家长资源的发挥。调查中有 74% 的被调查者表示助教活动的内容是由家长确定的，但实际上大部分活动仍在教师的引导下进行，家长的创意和专长并未得到充分利用。王女士是一位书法家，她希望能将书法艺术引入助教活动，但园所的活动安排往往以常规教学为主，使得她的特长难以施展。</w:t>
            </w:r>
          </w:p>
          <w:p w14:paraId="156BC9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家长助教的需求度高和认可度高，但要真正发挥其潜力，还需要打破认识上的误区，提供更多的支持和机会，以及更灵活地利用家长资源，共同构建优质的幼儿园教育环境。</w:t>
            </w:r>
          </w:p>
          <w:p w14:paraId="365141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64F84FC2">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展示家长助教活动的优化（</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家长助教活动的优化</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rPr>
              <w:t>）的基本理论知识。</w:t>
            </w:r>
          </w:p>
        </w:tc>
      </w:tr>
      <w:tr w14:paraId="5468BE5D">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6590B9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069D927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604CFF6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63EBE56">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家长助教活动的优化</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一</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，让学生了解家长助教的需求与误识</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39EDF8C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2FA6FB3">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7BBE94F0">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325FC26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6E886E77">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简述家长助教的误识</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234F296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179B6E8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E9F02E5">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45AA782D">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展示家长助教活动的优化（</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0F2DC7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二、家长参与课程的实践</w:t>
            </w:r>
          </w:p>
          <w:p w14:paraId="7354AE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（一）家长助教的正确定位与价值</w:t>
            </w:r>
          </w:p>
          <w:p w14:paraId="6CAB90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家长助教在幼儿园教育中扮演着重要的角色，其核心理念是作为教师教学的补充而非替代。这一定位旨在确保教育的连贯性和专业性得到维持，同时丰富教学内容和形式。</w:t>
            </w:r>
          </w:p>
          <w:p w14:paraId="355EB2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家长助教应致力于与幼儿园常规教育内容形成优势互补。例如，一位从事环保工作的父亲可以带领孩子进行垃圾分类和环保知识的学习，这种活动不仅扩展了幼儿的知识面，还增强了他们的环保意识。这样的活动是对常规课程的有益补充，而不是替代。</w:t>
            </w:r>
          </w:p>
          <w:p w14:paraId="09B3B3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家长助教不应代替教师的专业教学。教师具备专业的教育训练和资质，而家长则拥有各自领域的专业知识。最佳的模式是将两者的优势结合起来，如一位建筑师母亲可以为孩子们讲解建筑的基础知识，带来生动的模型制作活动，让孩子们在玩乐中学习。</w:t>
            </w:r>
          </w:p>
          <w:p w14:paraId="602A11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家长助教的实施能够使家庭和幼儿园双方受益。家长通过参与助教活动，不仅能够从新的角度观察和理解孩子的成长，还能与其他家长交流育儿经验。例如，一次由几位家长共同策划的科学主题活动，不仅让孩子们对科学产生兴趣，也让家长们相互了解彼此的孩子，促进了社区内的家庭互动。</w:t>
            </w:r>
          </w:p>
          <w:p w14:paraId="1D8A57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家长助教作为一种创新的教育合作模式，能够有效地利用家长资源，增强家园之间的联系，为孩子提供更加多元化的学习体验。通过正确定位家长助教的角色，我们可以构建一个更加和谐、有效的教育环境，使所有参与者，无论是教师、家长还是孩子都能从中受益。</w:t>
            </w:r>
          </w:p>
          <w:p w14:paraId="0DD1D0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（二）家长参与课程的策略</w:t>
            </w:r>
          </w:p>
          <w:p w14:paraId="5C1B85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家长是幼儿园教育资源的宝贵补充，很多幼儿园通过有策略地开发和利用这些资源，丰富了教育内容并提升了教学质量。为了有效实施这一理念，可以采取以下几种方法。</w:t>
            </w:r>
          </w:p>
          <w:p w14:paraId="72DB1C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建立家长资源档案</w:t>
            </w:r>
          </w:p>
          <w:p w14:paraId="3DB212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通过家长会和问卷调查的方式建立家长资源档案，了解家长的专业背景、兴趣爱好和可提供的时间。这为后续的助教活动提供了重要参考。</w:t>
            </w:r>
          </w:p>
          <w:p w14:paraId="2BB595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2.“引进来”与“走出去”策略</w:t>
            </w:r>
          </w:p>
          <w:p w14:paraId="78D756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园所通过“引进来”策略邀请家长进入教室，如请医生家长讲解健康知识；同时，通过“走出去”策略鼓励教师和孩子们到家长的工作场所进行实地学习。</w:t>
            </w:r>
          </w:p>
          <w:p w14:paraId="2EA121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区分专业型与技能型家长助教</w:t>
            </w:r>
          </w:p>
          <w:p w14:paraId="141018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在活动设计时，明确区分专业型和技能型家长助教，发挥其在不同领域的特长。例如，工程师家长适宜参与科学实验相关的教学，而艺术家长则可以引导孩子进行创作活动。</w:t>
            </w:r>
          </w:p>
          <w:p w14:paraId="1467CD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制定详尽的助教制度</w:t>
            </w:r>
          </w:p>
          <w:p w14:paraId="4B87BB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为了让助教活动更具规范性，园所制定了《家长助教资料管理制度》等规章制度，确保活动的有序开展。此外，还有专门的预约制度和工作考核制度，保证教师与家长间的协调和执行效率。</w:t>
            </w:r>
          </w:p>
          <w:p w14:paraId="6CCEC4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5. 社区或家委会的协同作用</w:t>
            </w:r>
          </w:p>
          <w:p w14:paraId="7A1031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家委会在助教活动中起到桥梁作用，不仅协助教师规划课程，还负责沟通和动员其他家长参与。例如，在一次环保主题的外出活动中，家委会成员发挥了重要的组织和引导作用。</w:t>
            </w:r>
          </w:p>
          <w:p w14:paraId="50B705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6. 助教活动的计划与实施</w:t>
            </w:r>
          </w:p>
          <w:p w14:paraId="623D12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助教活动需要详细规划，包括每月的活动主题、参与家长的选拔等。活动中，教师须灵活调整计划以适应实际情况，如根据天气变化调整户外教学计划。</w:t>
            </w:r>
          </w:p>
          <w:p w14:paraId="5E303B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7. 兼顾计划性与随机性</w:t>
            </w:r>
          </w:p>
          <w:p w14:paraId="7BB62E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在活动设计时，既要考虑课程实施前预设的计划性，也要兼顾由家长资源带来的随机性。例如，利用突发的社会事件作为教学契机，邀请相关领域的家长进行专题讲解。</w:t>
            </w:r>
          </w:p>
          <w:p w14:paraId="36C258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上述多维度策略的实施，可以有效地将家长资源融入课程中，实现了教学内容的多元化和家园社合作共育的连续性，增强了幼儿的学习体验。</w:t>
            </w:r>
          </w:p>
          <w:p w14:paraId="78976C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（三）家长助教内容的选择</w:t>
            </w:r>
          </w:p>
          <w:p w14:paraId="75CEE1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家长助教在幼儿园教育中发挥着独特作用，其内容的选择是多元化的，主要可从以下四个方面着手。</w:t>
            </w:r>
          </w:p>
          <w:p w14:paraId="38E207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与教学主题相结合</w:t>
            </w:r>
          </w:p>
          <w:p w14:paraId="28D23E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助教内容应与当前教学主题紧密相关。例如，在“多彩的秋天”主题中，可以利用园林科家长的资源，组织孩子们参观园林科并探究菊花扎作，使孩子们的学习与实际情境相结合。</w:t>
            </w:r>
          </w:p>
          <w:p w14:paraId="542F84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贴近幼儿的生活体验</w:t>
            </w:r>
          </w:p>
          <w:p w14:paraId="033445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选择与幼儿日常生活紧密相关的助教内容，可以增强学习的实际意义。如在元宵节期间，开展“美味的汤圆”活动，邀请擅长烹饪的家长带领孩子亲手制作汤圆，既学习了节日文化，又体验了烹饪乐趣。</w:t>
            </w:r>
          </w:p>
          <w:p w14:paraId="68E178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关注幼儿的兴趣点</w:t>
            </w:r>
          </w:p>
          <w:p w14:paraId="7FFB33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幼儿的兴趣是学习的最佳动力。对于对植物兴趣浓厚的班级，可安排亲子植物园探险活动或班级内的植物颜色实验，旨在深化孩子们对自然世界的好奇心和探索欲。</w:t>
            </w:r>
          </w:p>
          <w:p w14:paraId="488586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适应不同年龄段的特点</w:t>
            </w:r>
          </w:p>
          <w:p w14:paraId="6CEC8E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选择助教内容时还需考虑幼儿的年龄特点，确保活动适宜其认知和兴趣水平。例如，托班幼儿适合参观蚕宝宝饲养基地以直观了解生命成长过程；小班幼儿可观察水生植物，培养对生态环境的认识；而中大班幼儿则可以安排参观实验室和标本馆，满足他们对科学探究的需求。家长助教的内容选择需遵循与教学主题相关、贴近生活、兴趣驱动和年龄适宜的原则，以此激发幼儿的学习热情，促进其全面发展。</w:t>
            </w:r>
          </w:p>
          <w:p w14:paraId="249ADD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（四）教师指导的策略</w:t>
            </w:r>
          </w:p>
          <w:p w14:paraId="38BF6B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在家长助教活动中，教师的指导策略是确保活动有效性的关键。以下是详细的策略解析。</w:t>
            </w:r>
          </w:p>
          <w:p w14:paraId="3D3910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活动前的细致准备</w:t>
            </w:r>
          </w:p>
          <w:p w14:paraId="3E5A2E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（1）培训与角色定位：组织家长助教培训会，明确教师与家长在助教活动中的角色和职责，让家长理解助教对幼儿教育的积极影响。</w:t>
            </w:r>
          </w:p>
          <w:p w14:paraId="12AE2D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（2）建立资源库：通过问卷调查和沟通了解家长可提供的资源、兴趣以及时间安排，为制订本学期助教计划奠定数据基础。</w:t>
            </w:r>
          </w:p>
          <w:p w14:paraId="03A03F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（3）教学主题与内容选择：根据家长特长和幼儿年龄特点共同策划适宜的教学主题及内容，并设计富有创意和趣味性的活动方案。</w:t>
            </w:r>
          </w:p>
          <w:p w14:paraId="6A3022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（4）准备与预案：协助家长准备必要的教学材料，提供简单的课堂用语训练，讨论并制定应对不同情况的应急预案，缓解家长的紧张情绪。</w:t>
            </w:r>
          </w:p>
          <w:p w14:paraId="10195B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活动中的有效辅助</w:t>
            </w:r>
          </w:p>
          <w:p w14:paraId="020382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（1）介绍与氛围营造：在活动开始前向幼儿介绍助教家长，提前培养幼儿对即将进行的活动的兴趣和期待。</w:t>
            </w:r>
          </w:p>
          <w:p w14:paraId="4CD04F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（2）现场支持与秩序维护：在活动中实时辅助家长调整教学方法和节奏，维持班级秩序，确保环境安全且有利于幼儿学习。</w:t>
            </w:r>
          </w:p>
          <w:p w14:paraId="5BB3DA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（3）沟通交流与适应性调整：不断观察活动进展，及时与家长交流，帮助其用更通俗易懂的语言解释概念，并根据幼儿的反应做适时调整。</w:t>
            </w:r>
          </w:p>
          <w:p w14:paraId="41E84D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活动后的深入反馈</w:t>
            </w:r>
          </w:p>
          <w:p w14:paraId="2501A5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（1）肯定与鼓励：对家长的努力和贡献表示认可和感谢，增强其参与感和成就感。</w:t>
            </w:r>
          </w:p>
          <w:p w14:paraId="2454A6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（2）一对一沟通：预约私下沟通时间，从专业角度分析活动中的亮点和改进空间，帮助家长了解幼儿的行为反应。</w:t>
            </w:r>
          </w:p>
          <w:p w14:paraId="26D0AE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（3）资料收集与经验分享：整理活动教案、照片、反馈等资料，并通过社交平台或家园联系栏等方式与其他家长分享，激励更多家长参与未来的助教活动。</w:t>
            </w:r>
          </w:p>
          <w:p w14:paraId="5D8F0A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这些详尽的策略，教师能够更好地引导家长助教活动，提升教育质量，促进家园之间的有效合作，为幼儿创造一个更加丰富多元的学习环境。</w:t>
            </w:r>
          </w:p>
          <w:p w14:paraId="22B9D6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p w14:paraId="44DC3F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p>
          <w:p w14:paraId="28FE44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p>
        </w:tc>
        <w:tc>
          <w:tcPr>
            <w:tcW w:w="1915" w:type="dxa"/>
            <w:tcBorders>
              <w:tl2br w:val="nil"/>
              <w:tr2bl w:val="nil"/>
            </w:tcBorders>
            <w:vAlign w:val="center"/>
          </w:tcPr>
          <w:p w14:paraId="2100E74F">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展示家长助教活动的优化（</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家长助教活动的优化</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rPr>
              <w:t>）的基本理论知识。</w:t>
            </w:r>
          </w:p>
        </w:tc>
      </w:tr>
      <w:tr w14:paraId="011E44F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ED3774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0BFBB3E2">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1DECF74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09D5D6F3">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家长助教活动的优化</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，让学生了解家长参与课程的实践</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2C6E054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16C2C95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6AC6E411">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343016E0">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09809719">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简述教师指导的策略</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2FC9E62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3CFDA14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0D017F2">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2025F663">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展示思考与练习</w:t>
            </w:r>
          </w:p>
          <w:p w14:paraId="46BFB8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一、选择题</w:t>
            </w:r>
          </w:p>
          <w:p w14:paraId="242503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家园社合作共育的主要目的是什么？（　　）</w:t>
            </w:r>
          </w:p>
          <w:p w14:paraId="453442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提高幼儿园品质 B. 增强家长责任感</w:t>
            </w:r>
          </w:p>
          <w:p w14:paraId="5F59FA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促进幼儿全面健康发展 D. 增加家庭经济负担</w:t>
            </w:r>
          </w:p>
          <w:p w14:paraId="2F3421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以下哪项不是家园社合作共育重要性的体现？（　　）</w:t>
            </w:r>
          </w:p>
          <w:p w14:paraId="39828D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提升教育质量 B. 丰富教育内容</w:t>
            </w:r>
          </w:p>
          <w:p w14:paraId="692145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减轻家庭经济差距 D. 打造科学育儿共同体</w:t>
            </w:r>
          </w:p>
          <w:p w14:paraId="690AF9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家长助教活动中，以下哪种情况是教师在活动前需要重点准备的？（　　）</w:t>
            </w:r>
          </w:p>
          <w:p w14:paraId="734197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直接确定家长助教内容，无需与家长沟通</w:t>
            </w:r>
          </w:p>
          <w:p w14:paraId="37B51B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B. 只对家长进行简单介绍，不组织培训</w:t>
            </w:r>
          </w:p>
          <w:p w14:paraId="6F2313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根据家长特长和幼儿年龄特点策划教学主题和内容，并设</w:t>
            </w:r>
          </w:p>
          <w:p w14:paraId="6D5324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计活动方案，同时准备应急预案等</w:t>
            </w:r>
          </w:p>
          <w:p w14:paraId="7B1283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D. 不协助家长准备教学材料，让家长自行准备</w:t>
            </w:r>
          </w:p>
          <w:p w14:paraId="16631A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在家园沟通策略中，哪种做法有助于建立家长与幼儿园之间的信任？（　　）</w:t>
            </w:r>
          </w:p>
          <w:p w14:paraId="484A0A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逐步建立信任 B. 强调孩子的错误和不足</w:t>
            </w:r>
          </w:p>
          <w:p w14:paraId="5B538C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避免与家长面对面交流 D. 限制信息的传递</w:t>
            </w:r>
          </w:p>
          <w:p w14:paraId="63539A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二、填空题</w:t>
            </w:r>
          </w:p>
          <w:p w14:paraId="13F537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家园社合作共育倡导________。</w:t>
            </w:r>
          </w:p>
          <w:p w14:paraId="18AF9B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在《幼儿园教育指导纲要（试行）》中，强调尊重幼儿的_______。</w:t>
            </w:r>
          </w:p>
          <w:p w14:paraId="239CA8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家园社合作共育中，家长可以将自己的________应用到教育实践中。</w:t>
            </w:r>
          </w:p>
          <w:p w14:paraId="14E117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合作式家长会的运作路径包括筹备阶段、________和后续阶段。</w:t>
            </w:r>
          </w:p>
          <w:p w14:paraId="340DA8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5. “爸爸课堂”主要传授________的育儿知识和指导父亲如何进行有效的亲子陪伴。</w:t>
            </w:r>
          </w:p>
          <w:p w14:paraId="5B61CE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6. 家长助教活动中，教师应通过________与家长进行沟通交流，及时调整教学策略。</w:t>
            </w:r>
          </w:p>
          <w:p w14:paraId="22F948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三、简答题</w:t>
            </w:r>
          </w:p>
          <w:p w14:paraId="54FA7B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当家长对幼儿园的教育方法有疑问时，你作为幼儿教师应如何回应？</w:t>
            </w:r>
          </w:p>
          <w:p w14:paraId="4BE684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四、案例分析题</w:t>
            </w:r>
          </w:p>
          <w:p w14:paraId="7B13F2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在一次家长助教活动中，一位家长带来了关于昆虫的助教内容。然而，在活动过程中，孩子们对昆虫的兴趣不高，场面有些冷清。作为幼儿教师，你会如何应对这种情况？</w:t>
            </w:r>
          </w:p>
          <w:p w14:paraId="717668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69EF786A">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rPr>
            </w:pPr>
            <w:r>
              <w:rPr>
                <w:rFonts w:hint="eastAsia" w:ascii="Times New Roman" w:hAnsi="Times New Roman" w:eastAsia="宋体"/>
                <w:b w:val="0"/>
                <w:bCs w:val="0"/>
                <w:sz w:val="24"/>
                <w:szCs w:val="24"/>
              </w:rPr>
              <w:t>教师通过</w:t>
            </w:r>
            <w:r>
              <w:rPr>
                <w:rFonts w:hint="eastAsia" w:ascii="Times New Roman" w:hAnsi="Times New Roman" w:eastAsia="宋体"/>
                <w:b w:val="0"/>
                <w:bCs w:val="0"/>
                <w:sz w:val="24"/>
                <w:szCs w:val="24"/>
                <w:lang w:eastAsia="zh-CN"/>
              </w:rPr>
              <w:t>展示思考与练习</w:t>
            </w:r>
            <w:r>
              <w:rPr>
                <w:rFonts w:hint="eastAsia" w:ascii="Times New Roman" w:hAnsi="Times New Roman" w:eastAsia="宋体"/>
                <w:b w:val="0"/>
                <w:bCs w:val="0"/>
                <w:sz w:val="24"/>
                <w:szCs w:val="24"/>
              </w:rPr>
              <w:t>，</w:t>
            </w:r>
            <w:r>
              <w:rPr>
                <w:rFonts w:hint="eastAsia" w:ascii="Times New Roman" w:hAnsi="Times New Roman" w:eastAsia="宋体"/>
                <w:b w:val="0"/>
                <w:bCs w:val="0"/>
                <w:sz w:val="24"/>
                <w:szCs w:val="24"/>
                <w:lang w:eastAsia="zh-CN"/>
              </w:rPr>
              <w:t>让</w:t>
            </w:r>
            <w:r>
              <w:rPr>
                <w:rFonts w:hint="eastAsia" w:ascii="Times New Roman" w:hAnsi="Times New Roman" w:eastAsia="宋体"/>
                <w:b w:val="0"/>
                <w:bCs w:val="0"/>
                <w:sz w:val="24"/>
                <w:szCs w:val="24"/>
              </w:rPr>
              <w:t>学生</w:t>
            </w:r>
            <w:r>
              <w:rPr>
                <w:rFonts w:hint="eastAsia" w:ascii="Times New Roman" w:hAnsi="Times New Roman" w:eastAsia="宋体"/>
                <w:b w:val="0"/>
                <w:bCs w:val="0"/>
                <w:sz w:val="24"/>
                <w:szCs w:val="24"/>
                <w:lang w:val="en-US" w:eastAsia="zh-CN"/>
              </w:rPr>
              <w:t>增强学习能力</w:t>
            </w:r>
            <w:r>
              <w:rPr>
                <w:rFonts w:hint="eastAsia" w:ascii="Times New Roman" w:hAnsi="Times New Roman" w:eastAsia="宋体"/>
                <w:b w:val="0"/>
                <w:bCs w:val="0"/>
                <w:sz w:val="24"/>
                <w:szCs w:val="24"/>
              </w:rPr>
              <w:t>。</w:t>
            </w:r>
          </w:p>
        </w:tc>
      </w:tr>
      <w:tr w14:paraId="5EF09ED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D59787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293211B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1719358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5124207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eastAsia="宋体" w:cs="宋体"/>
                <w:b/>
                <w:bCs w:val="0"/>
                <w:kern w:val="0"/>
                <w:sz w:val="24"/>
                <w:szCs w:val="24"/>
                <w:lang w:val="en-US" w:eastAsia="zh-CN" w:bidi="ar"/>
              </w:rPr>
              <w:t>本单元知识，让学生通过思考与练习巩固所学的知识，提高知识运用能力</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3DB6DF3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0254A07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439630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1D68F87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0D6078C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当家长对幼儿园的教育方法有疑问时，你作为幼儿教师应如何回应？</w:t>
            </w:r>
          </w:p>
        </w:tc>
        <w:tc>
          <w:tcPr>
            <w:tcW w:w="1915" w:type="dxa"/>
            <w:tcBorders>
              <w:tl2br w:val="nil"/>
              <w:tr2bl w:val="nil"/>
            </w:tcBorders>
            <w:vAlign w:val="center"/>
          </w:tcPr>
          <w:p w14:paraId="41E21C1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002086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8FF00B8">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rPr>
              <w:t>教学反思</w:t>
            </w:r>
          </w:p>
        </w:tc>
        <w:tc>
          <w:tcPr>
            <w:tcW w:w="9394" w:type="dxa"/>
            <w:gridSpan w:val="2"/>
            <w:tcBorders>
              <w:tl2br w:val="nil"/>
              <w:tr2bl w:val="nil"/>
            </w:tcBorders>
            <w:vAlign w:val="center"/>
          </w:tcPr>
          <w:p w14:paraId="153B1765">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default" w:ascii="Times New Roman" w:hAnsi="Times New Roman"/>
                <w:sz w:val="24"/>
                <w:szCs w:val="24"/>
              </w:rPr>
              <w:t>过线上问卷收集学生满意度反馈。学生普遍认可教学内容的丰富性与前沿性，但对教学方法的适用性、师生互动效果、作业难度与反馈及时性等方面提出改进建议。</w:t>
            </w:r>
          </w:p>
        </w:tc>
      </w:tr>
    </w:tbl>
    <w:p w14:paraId="214DF688"/>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0288"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jpg学前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jpg学前背景"/>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59264"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00B0F0">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7216;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ECUvFPi&#10;AwAASwsAAA4AAAAAAAAAAQAgAAAAKQEAAGRycy9lMm9Eb2MueG1sUEsFBgAAAAAGAAYAWQEAAH0H&#10;AAAAAA==&#10;">
              <o:lock v:ext="edit" aspectratio="f"/>
              <v:rect id="_x0000_s1026" o:spid="_x0000_s1026" o:spt="1" style="position:absolute;left:10793;top:17404;height:16838;width:11906;v-text-anchor:middle;" fillcolor="#00B0F0" filled="t" stroked="f" coordsize="21600,21600" o:gfxdata="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i7fdr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AC91BFE"/>
    <w:rsid w:val="0D2F326C"/>
    <w:rsid w:val="138E17D4"/>
    <w:rsid w:val="1FB84519"/>
    <w:rsid w:val="218A5BED"/>
    <w:rsid w:val="24B477DD"/>
    <w:rsid w:val="28B578A7"/>
    <w:rsid w:val="322A12C5"/>
    <w:rsid w:val="333E3614"/>
    <w:rsid w:val="34AD60CD"/>
    <w:rsid w:val="368D542E"/>
    <w:rsid w:val="388B134B"/>
    <w:rsid w:val="3FFC1ACF"/>
    <w:rsid w:val="436C72A2"/>
    <w:rsid w:val="43CD7F64"/>
    <w:rsid w:val="44B33A23"/>
    <w:rsid w:val="45C91BBA"/>
    <w:rsid w:val="4C7F0E23"/>
    <w:rsid w:val="51D037D2"/>
    <w:rsid w:val="557E031F"/>
    <w:rsid w:val="5A7C6694"/>
    <w:rsid w:val="5C2D08FD"/>
    <w:rsid w:val="5FAE5AC2"/>
    <w:rsid w:val="7E1F5A45"/>
    <w:rsid w:val="B1FF46DE"/>
    <w:rsid w:val="DF73C0B9"/>
    <w:rsid w:val="FFC71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13652</Words>
  <Characters>14014</Characters>
  <Lines>1</Lines>
  <Paragraphs>1</Paragraphs>
  <TotalTime>47</TotalTime>
  <ScaleCrop>false</ScaleCrop>
  <LinksUpToDate>false</LinksUpToDate>
  <CharactersWithSpaces>14134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2021-06-09T18:03:00Z</dcterms:created>
  <dc:creator>DELL</dc:creator>
  <cp:lastModifiedBy>嘟嘟</cp:lastModifiedBy>
  <dcterms:modified xsi:type="dcterms:W3CDTF">2025-07-08T09:38:00Z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2AC9A9DEB651342B9BB66268FF11EC9C_43</vt:lpwstr>
  </property>
  <property fmtid="{D5CDD505-2E9C-101B-9397-08002B2CF9AE}" pid="4" name="KSOTemplateDocerSaveRecord">
    <vt:lpwstr>eyJoZGlkIjoiNTRhMzg2OWJjMjI3MTg1NjMwMzY2YzM2YjFhZmRkZDkiLCJ1c2VySWQiOiI2NzMyNTM1ODMifQ==</vt:lpwstr>
  </property>
</Properties>
</file>